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B0E3"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 xml:space="preserve">The Right </w:t>
      </w:r>
      <w:proofErr w:type="spellStart"/>
      <w:r w:rsidRPr="006634A5">
        <w:rPr>
          <w:rFonts w:ascii="Arial" w:eastAsia="Calibri" w:hAnsi="Arial" w:cs="Arial"/>
          <w:lang w:val="en-US"/>
        </w:rPr>
        <w:t>Honourable</w:t>
      </w:r>
      <w:proofErr w:type="spellEnd"/>
      <w:r w:rsidRPr="006634A5">
        <w:rPr>
          <w:rFonts w:ascii="Arial" w:eastAsia="Calibri" w:hAnsi="Arial" w:cs="Arial"/>
          <w:lang w:val="en-US"/>
        </w:rPr>
        <w:t xml:space="preserve"> Mark Carney, Prime Minister of Canada</w:t>
      </w:r>
      <w:r w:rsidRPr="006634A5">
        <w:rPr>
          <w:rFonts w:ascii="Arial" w:hAnsi="Arial" w:cs="Arial"/>
        </w:rPr>
        <w:br/>
      </w:r>
      <w:r w:rsidRPr="006634A5">
        <w:rPr>
          <w:rFonts w:ascii="Arial" w:eastAsia="Calibri" w:hAnsi="Arial" w:cs="Arial"/>
          <w:lang w:val="en-US"/>
        </w:rPr>
        <w:t>Office of the Prime Minister</w:t>
      </w:r>
      <w:r w:rsidRPr="006634A5">
        <w:rPr>
          <w:rFonts w:ascii="Arial" w:hAnsi="Arial" w:cs="Arial"/>
        </w:rPr>
        <w:br/>
      </w:r>
      <w:r w:rsidRPr="006634A5">
        <w:rPr>
          <w:rFonts w:ascii="Arial" w:eastAsia="Calibri" w:hAnsi="Arial" w:cs="Arial"/>
          <w:lang w:val="en-US"/>
        </w:rPr>
        <w:t>80 Wellington Street</w:t>
      </w:r>
      <w:r w:rsidRPr="006634A5">
        <w:rPr>
          <w:rFonts w:ascii="Arial" w:hAnsi="Arial" w:cs="Arial"/>
        </w:rPr>
        <w:br/>
      </w:r>
      <w:r w:rsidRPr="006634A5">
        <w:rPr>
          <w:rFonts w:ascii="Arial" w:eastAsia="Calibri" w:hAnsi="Arial" w:cs="Arial"/>
          <w:lang w:val="en-US"/>
        </w:rPr>
        <w:t>Ottawa, ON K1A 0A2</w:t>
      </w:r>
    </w:p>
    <w:p w14:paraId="3017A59E" w14:textId="77777777" w:rsidR="006634A5" w:rsidRPr="006634A5" w:rsidRDefault="006634A5" w:rsidP="006634A5">
      <w:pPr>
        <w:spacing w:after="0" w:line="240" w:lineRule="auto"/>
        <w:rPr>
          <w:rFonts w:ascii="Arial" w:hAnsi="Arial" w:cs="Arial"/>
        </w:rPr>
      </w:pPr>
    </w:p>
    <w:p w14:paraId="16397E3C"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[Member of Parliament]</w:t>
      </w:r>
      <w:r w:rsidRPr="006634A5">
        <w:rPr>
          <w:rFonts w:ascii="Arial" w:hAnsi="Arial" w:cs="Arial"/>
        </w:rPr>
        <w:br/>
      </w:r>
      <w:r w:rsidRPr="006634A5">
        <w:rPr>
          <w:rFonts w:ascii="Arial" w:eastAsia="Calibri" w:hAnsi="Arial" w:cs="Arial"/>
          <w:lang w:val="en-US"/>
        </w:rPr>
        <w:t>House of Commons</w:t>
      </w:r>
      <w:r w:rsidRPr="006634A5">
        <w:rPr>
          <w:rFonts w:ascii="Arial" w:hAnsi="Arial" w:cs="Arial"/>
        </w:rPr>
        <w:br/>
      </w:r>
      <w:r w:rsidRPr="006634A5">
        <w:rPr>
          <w:rFonts w:ascii="Arial" w:eastAsia="Calibri" w:hAnsi="Arial" w:cs="Arial"/>
          <w:lang w:val="en-US"/>
        </w:rPr>
        <w:t>Ottawa, ON K1A 0A6</w:t>
      </w:r>
    </w:p>
    <w:p w14:paraId="36AC837D" w14:textId="77777777" w:rsidR="006634A5" w:rsidRPr="006634A5" w:rsidRDefault="006634A5" w:rsidP="006634A5">
      <w:pPr>
        <w:spacing w:after="0" w:line="240" w:lineRule="auto"/>
        <w:rPr>
          <w:rFonts w:ascii="Arial" w:eastAsia="Calibri" w:hAnsi="Arial" w:cs="Arial"/>
          <w:lang w:val="en-US"/>
        </w:rPr>
      </w:pPr>
    </w:p>
    <w:p w14:paraId="133D1506"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[Senator]</w:t>
      </w:r>
    </w:p>
    <w:p w14:paraId="295C4D04" w14:textId="77777777" w:rsidR="006634A5" w:rsidRPr="006634A5" w:rsidRDefault="006634A5" w:rsidP="006634A5">
      <w:pPr>
        <w:spacing w:after="0" w:line="240" w:lineRule="auto"/>
        <w:rPr>
          <w:rFonts w:ascii="Arial" w:eastAsia="Calibri" w:hAnsi="Arial" w:cs="Arial"/>
          <w:lang w:val="en-US"/>
        </w:rPr>
      </w:pPr>
      <w:r w:rsidRPr="006634A5">
        <w:rPr>
          <w:rFonts w:ascii="Arial" w:eastAsia="Calibri" w:hAnsi="Arial" w:cs="Arial"/>
          <w:lang w:val="en-US"/>
        </w:rPr>
        <w:t>Senate of Canada</w:t>
      </w:r>
    </w:p>
    <w:p w14:paraId="55035104" w14:textId="77777777" w:rsidR="006634A5" w:rsidRPr="006634A5" w:rsidRDefault="006634A5" w:rsidP="006634A5">
      <w:pPr>
        <w:spacing w:after="0" w:line="240" w:lineRule="auto"/>
        <w:rPr>
          <w:rFonts w:ascii="Arial" w:eastAsia="Calibri" w:hAnsi="Arial" w:cs="Arial"/>
          <w:lang w:val="en-US"/>
        </w:rPr>
      </w:pPr>
      <w:r w:rsidRPr="006634A5">
        <w:rPr>
          <w:rFonts w:ascii="Arial" w:eastAsia="Calibri" w:hAnsi="Arial" w:cs="Arial"/>
          <w:lang w:val="en-US"/>
        </w:rPr>
        <w:t>Ottawa, Ontario, K1A 0A4</w:t>
      </w:r>
    </w:p>
    <w:p w14:paraId="7B47F9FD" w14:textId="77777777" w:rsidR="006634A5" w:rsidRPr="006634A5" w:rsidRDefault="006634A5" w:rsidP="006634A5">
      <w:pPr>
        <w:spacing w:after="0" w:line="240" w:lineRule="auto"/>
        <w:rPr>
          <w:rFonts w:ascii="Arial" w:hAnsi="Arial" w:cs="Arial"/>
        </w:rPr>
      </w:pPr>
      <w:r w:rsidRPr="006634A5">
        <w:rPr>
          <w:rFonts w:ascii="Arial" w:eastAsia="Calibri" w:hAnsi="Arial" w:cs="Arial"/>
          <w:b/>
          <w:bCs/>
          <w:lang w:val="en-US"/>
        </w:rPr>
        <w:t xml:space="preserve"> </w:t>
      </w:r>
    </w:p>
    <w:p w14:paraId="134E6290"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Dear [Name],</w:t>
      </w:r>
    </w:p>
    <w:p w14:paraId="4127E755"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 xml:space="preserve"> </w:t>
      </w:r>
    </w:p>
    <w:p w14:paraId="32E28A7C"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 xml:space="preserve">I am writing to express my position regarding the federal government’s introduction of Bill C-5, </w:t>
      </w:r>
      <w:r w:rsidRPr="006634A5">
        <w:rPr>
          <w:rFonts w:ascii="Arial" w:eastAsia="Calibri" w:hAnsi="Arial" w:cs="Arial"/>
          <w:i/>
          <w:iCs/>
          <w:lang w:val="en-US"/>
        </w:rPr>
        <w:t>An Act to enact the Free Trade and Labour Mobility in Canada Act and the Building Canada Act</w:t>
      </w:r>
      <w:r w:rsidRPr="006634A5">
        <w:rPr>
          <w:rFonts w:ascii="Arial" w:eastAsia="Calibri" w:hAnsi="Arial" w:cs="Arial"/>
          <w:lang w:val="en-US"/>
        </w:rPr>
        <w:t xml:space="preserve"> (</w:t>
      </w:r>
      <w:r w:rsidRPr="006634A5">
        <w:rPr>
          <w:rFonts w:ascii="Arial" w:eastAsia="Calibri" w:hAnsi="Arial" w:cs="Arial"/>
          <w:i/>
          <w:iCs/>
          <w:lang w:val="en-US"/>
        </w:rPr>
        <w:t>One Canadian Economy Act</w:t>
      </w:r>
      <w:r w:rsidRPr="006634A5">
        <w:rPr>
          <w:rFonts w:ascii="Arial" w:eastAsia="Calibri" w:hAnsi="Arial" w:cs="Arial"/>
          <w:lang w:val="en-US"/>
        </w:rPr>
        <w:t xml:space="preserve">). The </w:t>
      </w:r>
      <w:r w:rsidRPr="006634A5">
        <w:rPr>
          <w:rFonts w:ascii="Arial" w:eastAsia="Calibri" w:hAnsi="Arial" w:cs="Arial"/>
          <w:i/>
          <w:iCs/>
          <w:lang w:val="en-US"/>
        </w:rPr>
        <w:t>Building Canada Act</w:t>
      </w:r>
      <w:r w:rsidRPr="006634A5">
        <w:rPr>
          <w:rFonts w:ascii="Arial" w:eastAsia="Calibri" w:hAnsi="Arial" w:cs="Arial"/>
          <w:lang w:val="en-US"/>
        </w:rPr>
        <w:t xml:space="preserve"> would fast-track certain infrastructure projects designated as being of "national interest."</w:t>
      </w:r>
    </w:p>
    <w:p w14:paraId="37E79263"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 xml:space="preserve"> </w:t>
      </w:r>
    </w:p>
    <w:p w14:paraId="49E7A38D"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The proposed Building</w:t>
      </w:r>
      <w:r w:rsidRPr="006634A5">
        <w:rPr>
          <w:rFonts w:ascii="Arial" w:eastAsia="Calibri" w:hAnsi="Arial" w:cs="Arial"/>
          <w:i/>
          <w:iCs/>
          <w:lang w:val="en-US"/>
        </w:rPr>
        <w:t xml:space="preserve"> Canada Act</w:t>
      </w:r>
      <w:r w:rsidRPr="006634A5">
        <w:rPr>
          <w:rFonts w:ascii="Arial" w:eastAsia="Calibri" w:hAnsi="Arial" w:cs="Arial"/>
          <w:lang w:val="en-US"/>
        </w:rPr>
        <w:t xml:space="preserve"> raises significant concerns for First Nations. Specifically, it risks:</w:t>
      </w:r>
    </w:p>
    <w:p w14:paraId="567A2BEB" w14:textId="77777777" w:rsidR="006634A5" w:rsidRPr="006634A5" w:rsidRDefault="006634A5" w:rsidP="006634A5">
      <w:pPr>
        <w:pStyle w:val="ListParagraph"/>
        <w:numPr>
          <w:ilvl w:val="0"/>
          <w:numId w:val="1"/>
        </w:numPr>
        <w:spacing w:after="0" w:line="240" w:lineRule="auto"/>
        <w:rPr>
          <w:rFonts w:ascii="Arial" w:eastAsia="Calibri" w:hAnsi="Arial" w:cs="Arial"/>
          <w:lang w:val="en-US"/>
        </w:rPr>
      </w:pPr>
      <w:r w:rsidRPr="006634A5">
        <w:rPr>
          <w:rFonts w:ascii="Arial" w:eastAsia="Calibri" w:hAnsi="Arial" w:cs="Arial"/>
          <w:lang w:val="en-US"/>
        </w:rPr>
        <w:t xml:space="preserve">undermining constitutional and Treaty rights, </w:t>
      </w:r>
    </w:p>
    <w:p w14:paraId="27F3AC17" w14:textId="77777777" w:rsidR="006634A5" w:rsidRPr="006634A5" w:rsidRDefault="006634A5" w:rsidP="006634A5">
      <w:pPr>
        <w:pStyle w:val="ListParagraph"/>
        <w:numPr>
          <w:ilvl w:val="0"/>
          <w:numId w:val="1"/>
        </w:numPr>
        <w:spacing w:after="0" w:line="240" w:lineRule="auto"/>
        <w:rPr>
          <w:rFonts w:ascii="Arial" w:eastAsia="Calibri" w:hAnsi="Arial" w:cs="Arial"/>
          <w:lang w:val="en-US"/>
        </w:rPr>
      </w:pPr>
      <w:r w:rsidRPr="006634A5">
        <w:rPr>
          <w:rFonts w:ascii="Arial" w:eastAsia="Calibri" w:hAnsi="Arial" w:cs="Arial"/>
          <w:lang w:val="en-US"/>
        </w:rPr>
        <w:t xml:space="preserve">weakening the Crown’s duty to consult and accommodate, and </w:t>
      </w:r>
    </w:p>
    <w:p w14:paraId="4A1DC067" w14:textId="77777777" w:rsidR="006634A5" w:rsidRPr="006634A5" w:rsidRDefault="006634A5" w:rsidP="006634A5">
      <w:pPr>
        <w:pStyle w:val="ListParagraph"/>
        <w:numPr>
          <w:ilvl w:val="0"/>
          <w:numId w:val="1"/>
        </w:numPr>
        <w:spacing w:after="0" w:line="240" w:lineRule="auto"/>
        <w:rPr>
          <w:rFonts w:ascii="Arial" w:eastAsia="Calibri" w:hAnsi="Arial" w:cs="Arial"/>
          <w:lang w:val="en-US"/>
        </w:rPr>
      </w:pPr>
      <w:r w:rsidRPr="006634A5">
        <w:rPr>
          <w:rFonts w:ascii="Arial" w:eastAsia="Calibri" w:hAnsi="Arial" w:cs="Arial"/>
          <w:lang w:val="en-US"/>
        </w:rPr>
        <w:t>disregarding the principle of free, prior, and informed consent, as affirmed in the U</w:t>
      </w:r>
      <w:r w:rsidRPr="006634A5">
        <w:rPr>
          <w:rFonts w:ascii="Arial" w:eastAsia="Calibri" w:hAnsi="Arial" w:cs="Arial"/>
          <w:i/>
          <w:iCs/>
          <w:lang w:val="en-US"/>
        </w:rPr>
        <w:t>nited Nations Declaration on the Rights of Indigenous Peoples Act</w:t>
      </w:r>
      <w:r w:rsidRPr="006634A5">
        <w:rPr>
          <w:rFonts w:ascii="Arial" w:eastAsia="Calibri" w:hAnsi="Arial" w:cs="Arial"/>
          <w:lang w:val="en-US"/>
        </w:rPr>
        <w:t xml:space="preserve">. </w:t>
      </w:r>
    </w:p>
    <w:p w14:paraId="726B0548"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 xml:space="preserve"> </w:t>
      </w:r>
    </w:p>
    <w:p w14:paraId="0EB6A182"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 xml:space="preserve">The decision to introduce the </w:t>
      </w:r>
      <w:r w:rsidRPr="006634A5">
        <w:rPr>
          <w:rFonts w:ascii="Arial" w:eastAsia="Calibri" w:hAnsi="Arial" w:cs="Arial"/>
          <w:i/>
          <w:iCs/>
          <w:lang w:val="en-US"/>
        </w:rPr>
        <w:t>Building Canada Act</w:t>
      </w:r>
      <w:r w:rsidRPr="006634A5">
        <w:rPr>
          <w:rFonts w:ascii="Arial" w:eastAsia="Calibri" w:hAnsi="Arial" w:cs="Arial"/>
          <w:lang w:val="en-US"/>
        </w:rPr>
        <w:t xml:space="preserve"> as part of an omnibus bill, combining rights-impacting legislation with broader fiscal and economic measures, significantly limits opportunities for First Nations to participate fully in decisions that directly affect their rights and interests. This approach is inconsistent with the federal government’s commitments to a true nation-to-nation relationship, reconciliation, and its obligations under the United Nations Declaration on the Rights of Indigenous Peoples Act.</w:t>
      </w:r>
    </w:p>
    <w:p w14:paraId="0F5E9F91"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 xml:space="preserve"> </w:t>
      </w:r>
    </w:p>
    <w:p w14:paraId="3C1C3F04"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As [</w:t>
      </w:r>
      <w:commentRangeStart w:id="0"/>
      <w:r w:rsidRPr="006634A5">
        <w:rPr>
          <w:rFonts w:ascii="Arial" w:eastAsia="Calibri" w:hAnsi="Arial" w:cs="Arial"/>
          <w:lang w:val="en-US"/>
        </w:rPr>
        <w:t>insert title or role</w:t>
      </w:r>
      <w:commentRangeEnd w:id="0"/>
      <w:r w:rsidRPr="006634A5">
        <w:rPr>
          <w:rStyle w:val="CommentReference"/>
          <w:rFonts w:ascii="Arial" w:hAnsi="Arial" w:cs="Arial"/>
        </w:rPr>
        <w:commentReference w:id="0"/>
      </w:r>
      <w:r w:rsidRPr="006634A5">
        <w:rPr>
          <w:rFonts w:ascii="Arial" w:eastAsia="Calibri" w:hAnsi="Arial" w:cs="Arial"/>
          <w:lang w:val="en-US"/>
        </w:rPr>
        <w:t xml:space="preserve">], we are seeking your political support to ensure the </w:t>
      </w:r>
      <w:r w:rsidRPr="006634A5">
        <w:rPr>
          <w:rFonts w:ascii="Arial" w:eastAsia="Calibri" w:hAnsi="Arial" w:cs="Arial"/>
          <w:i/>
          <w:iCs/>
          <w:lang w:val="en-US"/>
        </w:rPr>
        <w:t>Building Canada Act</w:t>
      </w:r>
      <w:r w:rsidRPr="006634A5">
        <w:rPr>
          <w:rFonts w:ascii="Arial" w:eastAsia="Calibri" w:hAnsi="Arial" w:cs="Arial"/>
          <w:lang w:val="en-US"/>
        </w:rPr>
        <w:t xml:space="preserve"> does not proceed until full, meaningful consultation has taken place directly with First Nations rights-holders. Legislation that affects First Nations’ rights cannot move forward without these obligations being fully met. This is fundamental to the Crown’s constitutional, Treaty, and international obligations and is essential to advancing reconciliation in a manner that is both respectful and lawful. </w:t>
      </w:r>
    </w:p>
    <w:p w14:paraId="22AA3EEB"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 xml:space="preserve"> </w:t>
      </w:r>
    </w:p>
    <w:p w14:paraId="783C7544" w14:textId="77777777" w:rsidR="006634A5" w:rsidRPr="006634A5" w:rsidRDefault="006634A5" w:rsidP="006634A5">
      <w:pPr>
        <w:spacing w:after="0" w:line="240" w:lineRule="auto"/>
        <w:rPr>
          <w:rFonts w:ascii="Arial" w:eastAsia="Calibri" w:hAnsi="Arial" w:cs="Arial"/>
          <w:lang w:val="en-US"/>
        </w:rPr>
      </w:pPr>
      <w:r w:rsidRPr="006634A5">
        <w:rPr>
          <w:rFonts w:ascii="Arial" w:eastAsia="Calibri" w:hAnsi="Arial" w:cs="Arial"/>
          <w:lang w:val="en-US"/>
        </w:rPr>
        <w:t>Sincerely,</w:t>
      </w:r>
      <w:r w:rsidRPr="006634A5">
        <w:rPr>
          <w:rFonts w:ascii="Arial" w:hAnsi="Arial" w:cs="Arial"/>
        </w:rPr>
        <w:br/>
      </w:r>
      <w:r w:rsidRPr="006634A5">
        <w:rPr>
          <w:rFonts w:ascii="Arial" w:eastAsia="Calibri" w:hAnsi="Arial" w:cs="Arial"/>
          <w:lang w:val="en-US"/>
        </w:rPr>
        <w:t xml:space="preserve"> </w:t>
      </w:r>
    </w:p>
    <w:p w14:paraId="426B9EE0" w14:textId="77777777" w:rsidR="006634A5" w:rsidRPr="006634A5" w:rsidRDefault="006634A5" w:rsidP="006634A5">
      <w:pPr>
        <w:spacing w:after="0" w:line="240" w:lineRule="auto"/>
        <w:rPr>
          <w:rFonts w:ascii="Arial" w:hAnsi="Arial" w:cs="Arial"/>
        </w:rPr>
      </w:pPr>
      <w:r w:rsidRPr="006634A5">
        <w:rPr>
          <w:rFonts w:ascii="Arial" w:eastAsia="Calibri" w:hAnsi="Arial" w:cs="Arial"/>
          <w:lang w:val="en-US"/>
        </w:rPr>
        <w:t>[Full Name]</w:t>
      </w:r>
      <w:r w:rsidRPr="006634A5">
        <w:rPr>
          <w:rFonts w:ascii="Arial" w:hAnsi="Arial" w:cs="Arial"/>
        </w:rPr>
        <w:br/>
      </w:r>
      <w:r w:rsidRPr="006634A5">
        <w:rPr>
          <w:rFonts w:ascii="Arial" w:eastAsia="Calibri" w:hAnsi="Arial" w:cs="Arial"/>
          <w:lang w:val="en-US"/>
        </w:rPr>
        <w:t>[Email]</w:t>
      </w:r>
      <w:r w:rsidRPr="006634A5">
        <w:rPr>
          <w:rFonts w:ascii="Arial" w:hAnsi="Arial" w:cs="Arial"/>
        </w:rPr>
        <w:br/>
      </w:r>
      <w:r w:rsidRPr="006634A5">
        <w:rPr>
          <w:rFonts w:ascii="Arial" w:eastAsia="Calibri" w:hAnsi="Arial" w:cs="Arial"/>
          <w:lang w:val="en-US"/>
        </w:rPr>
        <w:t>[Location]</w:t>
      </w:r>
    </w:p>
    <w:p w14:paraId="35BAC3E1" w14:textId="77777777" w:rsidR="006634A5" w:rsidRPr="006634A5" w:rsidRDefault="006634A5" w:rsidP="006634A5">
      <w:pPr>
        <w:spacing w:after="0" w:line="240" w:lineRule="auto"/>
        <w:rPr>
          <w:rFonts w:ascii="Arial" w:eastAsia="Arial" w:hAnsi="Arial" w:cs="Arial"/>
          <w:lang w:val="en-US"/>
        </w:rPr>
      </w:pPr>
    </w:p>
    <w:p w14:paraId="63186FBB" w14:textId="77777777" w:rsidR="00446BE5" w:rsidRDefault="00446BE5"/>
    <w:sectPr w:rsidR="00446BE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cey Kassis" w:date="2025-06-13T11:10:00Z" w:initials="LK">
    <w:p w14:paraId="58F953AC" w14:textId="77777777" w:rsidR="006634A5" w:rsidRDefault="006634A5" w:rsidP="006634A5">
      <w:pPr>
        <w:pStyle w:val="CommentText"/>
      </w:pPr>
      <w:r>
        <w:rPr>
          <w:rStyle w:val="CommentReference"/>
        </w:rPr>
        <w:annotationRef/>
      </w:r>
      <w:r w:rsidRPr="17AC1DED">
        <w:t xml:space="preserve">Is this their political title, or role? IF yes, recommended to clarify  [insert title or role]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F953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5B07FC" w16cex:dateUtc="2025-06-13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F953AC" w16cid:durableId="605B07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F2B99"/>
    <w:multiLevelType w:val="hybridMultilevel"/>
    <w:tmpl w:val="92404900"/>
    <w:lvl w:ilvl="0" w:tplc="0FCA33D2">
      <w:start w:val="1"/>
      <w:numFmt w:val="bullet"/>
      <w:lvlText w:val=""/>
      <w:lvlJc w:val="left"/>
      <w:pPr>
        <w:ind w:left="720" w:hanging="360"/>
      </w:pPr>
      <w:rPr>
        <w:rFonts w:ascii="Symbol" w:hAnsi="Symbol" w:hint="default"/>
      </w:rPr>
    </w:lvl>
    <w:lvl w:ilvl="1" w:tplc="8CC04642">
      <w:start w:val="1"/>
      <w:numFmt w:val="bullet"/>
      <w:lvlText w:val="o"/>
      <w:lvlJc w:val="left"/>
      <w:pPr>
        <w:ind w:left="1440" w:hanging="360"/>
      </w:pPr>
      <w:rPr>
        <w:rFonts w:ascii="Courier New" w:hAnsi="Courier New" w:hint="default"/>
      </w:rPr>
    </w:lvl>
    <w:lvl w:ilvl="2" w:tplc="BBD20B54">
      <w:start w:val="1"/>
      <w:numFmt w:val="bullet"/>
      <w:lvlText w:val=""/>
      <w:lvlJc w:val="left"/>
      <w:pPr>
        <w:ind w:left="2160" w:hanging="360"/>
      </w:pPr>
      <w:rPr>
        <w:rFonts w:ascii="Wingdings" w:hAnsi="Wingdings" w:hint="default"/>
      </w:rPr>
    </w:lvl>
    <w:lvl w:ilvl="3" w:tplc="DE9EFAFA">
      <w:start w:val="1"/>
      <w:numFmt w:val="bullet"/>
      <w:lvlText w:val=""/>
      <w:lvlJc w:val="left"/>
      <w:pPr>
        <w:ind w:left="2880" w:hanging="360"/>
      </w:pPr>
      <w:rPr>
        <w:rFonts w:ascii="Symbol" w:hAnsi="Symbol" w:hint="default"/>
      </w:rPr>
    </w:lvl>
    <w:lvl w:ilvl="4" w:tplc="F6F0DE3C">
      <w:start w:val="1"/>
      <w:numFmt w:val="bullet"/>
      <w:lvlText w:val="o"/>
      <w:lvlJc w:val="left"/>
      <w:pPr>
        <w:ind w:left="3600" w:hanging="360"/>
      </w:pPr>
      <w:rPr>
        <w:rFonts w:ascii="Courier New" w:hAnsi="Courier New" w:hint="default"/>
      </w:rPr>
    </w:lvl>
    <w:lvl w:ilvl="5" w:tplc="60B20AC4">
      <w:start w:val="1"/>
      <w:numFmt w:val="bullet"/>
      <w:lvlText w:val=""/>
      <w:lvlJc w:val="left"/>
      <w:pPr>
        <w:ind w:left="4320" w:hanging="360"/>
      </w:pPr>
      <w:rPr>
        <w:rFonts w:ascii="Wingdings" w:hAnsi="Wingdings" w:hint="default"/>
      </w:rPr>
    </w:lvl>
    <w:lvl w:ilvl="6" w:tplc="578CE7EE">
      <w:start w:val="1"/>
      <w:numFmt w:val="bullet"/>
      <w:lvlText w:val=""/>
      <w:lvlJc w:val="left"/>
      <w:pPr>
        <w:ind w:left="5040" w:hanging="360"/>
      </w:pPr>
      <w:rPr>
        <w:rFonts w:ascii="Symbol" w:hAnsi="Symbol" w:hint="default"/>
      </w:rPr>
    </w:lvl>
    <w:lvl w:ilvl="7" w:tplc="4C221CE2">
      <w:start w:val="1"/>
      <w:numFmt w:val="bullet"/>
      <w:lvlText w:val="o"/>
      <w:lvlJc w:val="left"/>
      <w:pPr>
        <w:ind w:left="5760" w:hanging="360"/>
      </w:pPr>
      <w:rPr>
        <w:rFonts w:ascii="Courier New" w:hAnsi="Courier New" w:hint="default"/>
      </w:rPr>
    </w:lvl>
    <w:lvl w:ilvl="8" w:tplc="5ED0DDEC">
      <w:start w:val="1"/>
      <w:numFmt w:val="bullet"/>
      <w:lvlText w:val=""/>
      <w:lvlJc w:val="left"/>
      <w:pPr>
        <w:ind w:left="6480" w:hanging="360"/>
      </w:pPr>
      <w:rPr>
        <w:rFonts w:ascii="Wingdings" w:hAnsi="Wingdings" w:hint="default"/>
      </w:rPr>
    </w:lvl>
  </w:abstractNum>
  <w:num w:numId="1" w16cid:durableId="10416360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cey Kassis">
    <w15:presenceInfo w15:providerId="AD" w15:userId="S::lkassis@afn.ca::2a3e6200-dd26-4784-a1d7-87c08623d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A5"/>
    <w:rsid w:val="00446BE5"/>
    <w:rsid w:val="006634A5"/>
    <w:rsid w:val="00CD1F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4F8E"/>
  <w15:chartTrackingRefBased/>
  <w15:docId w15:val="{AB3646A8-07F5-4CBA-80D1-D353E877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A5"/>
    <w:pPr>
      <w:spacing w:line="259" w:lineRule="auto"/>
    </w:pPr>
    <w:rPr>
      <w:sz w:val="22"/>
      <w:szCs w:val="22"/>
    </w:rPr>
  </w:style>
  <w:style w:type="paragraph" w:styleId="Heading1">
    <w:name w:val="heading 1"/>
    <w:basedOn w:val="Normal"/>
    <w:next w:val="Normal"/>
    <w:link w:val="Heading1Char"/>
    <w:uiPriority w:val="9"/>
    <w:qFormat/>
    <w:rsid w:val="00663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4A5"/>
    <w:rPr>
      <w:rFonts w:eastAsiaTheme="majorEastAsia" w:cstheme="majorBidi"/>
      <w:color w:val="272727" w:themeColor="text1" w:themeTint="D8"/>
    </w:rPr>
  </w:style>
  <w:style w:type="paragraph" w:styleId="Title">
    <w:name w:val="Title"/>
    <w:basedOn w:val="Normal"/>
    <w:next w:val="Normal"/>
    <w:link w:val="TitleChar"/>
    <w:uiPriority w:val="10"/>
    <w:qFormat/>
    <w:rsid w:val="00663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4A5"/>
    <w:pPr>
      <w:spacing w:before="160"/>
      <w:jc w:val="center"/>
    </w:pPr>
    <w:rPr>
      <w:i/>
      <w:iCs/>
      <w:color w:val="404040" w:themeColor="text1" w:themeTint="BF"/>
    </w:rPr>
  </w:style>
  <w:style w:type="character" w:customStyle="1" w:styleId="QuoteChar">
    <w:name w:val="Quote Char"/>
    <w:basedOn w:val="DefaultParagraphFont"/>
    <w:link w:val="Quote"/>
    <w:uiPriority w:val="29"/>
    <w:rsid w:val="006634A5"/>
    <w:rPr>
      <w:i/>
      <w:iCs/>
      <w:color w:val="404040" w:themeColor="text1" w:themeTint="BF"/>
    </w:rPr>
  </w:style>
  <w:style w:type="paragraph" w:styleId="ListParagraph">
    <w:name w:val="List Paragraph"/>
    <w:basedOn w:val="Normal"/>
    <w:uiPriority w:val="34"/>
    <w:qFormat/>
    <w:rsid w:val="006634A5"/>
    <w:pPr>
      <w:ind w:left="720"/>
      <w:contextualSpacing/>
    </w:pPr>
  </w:style>
  <w:style w:type="character" w:styleId="IntenseEmphasis">
    <w:name w:val="Intense Emphasis"/>
    <w:basedOn w:val="DefaultParagraphFont"/>
    <w:uiPriority w:val="21"/>
    <w:qFormat/>
    <w:rsid w:val="006634A5"/>
    <w:rPr>
      <w:i/>
      <w:iCs/>
      <w:color w:val="0F4761" w:themeColor="accent1" w:themeShade="BF"/>
    </w:rPr>
  </w:style>
  <w:style w:type="paragraph" w:styleId="IntenseQuote">
    <w:name w:val="Intense Quote"/>
    <w:basedOn w:val="Normal"/>
    <w:next w:val="Normal"/>
    <w:link w:val="IntenseQuoteChar"/>
    <w:uiPriority w:val="30"/>
    <w:qFormat/>
    <w:rsid w:val="00663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4A5"/>
    <w:rPr>
      <w:i/>
      <w:iCs/>
      <w:color w:val="0F4761" w:themeColor="accent1" w:themeShade="BF"/>
    </w:rPr>
  </w:style>
  <w:style w:type="character" w:styleId="IntenseReference">
    <w:name w:val="Intense Reference"/>
    <w:basedOn w:val="DefaultParagraphFont"/>
    <w:uiPriority w:val="32"/>
    <w:qFormat/>
    <w:rsid w:val="006634A5"/>
    <w:rPr>
      <w:b/>
      <w:bCs/>
      <w:smallCaps/>
      <w:color w:val="0F4761" w:themeColor="accent1" w:themeShade="BF"/>
      <w:spacing w:val="5"/>
    </w:rPr>
  </w:style>
  <w:style w:type="character" w:styleId="CommentReference">
    <w:name w:val="annotation reference"/>
    <w:basedOn w:val="DefaultParagraphFont"/>
    <w:uiPriority w:val="99"/>
    <w:semiHidden/>
    <w:unhideWhenUsed/>
    <w:rsid w:val="006634A5"/>
    <w:rPr>
      <w:sz w:val="16"/>
      <w:szCs w:val="16"/>
    </w:rPr>
  </w:style>
  <w:style w:type="paragraph" w:styleId="CommentText">
    <w:name w:val="annotation text"/>
    <w:basedOn w:val="Normal"/>
    <w:link w:val="CommentTextChar"/>
    <w:uiPriority w:val="99"/>
    <w:unhideWhenUsed/>
    <w:rsid w:val="006634A5"/>
    <w:pPr>
      <w:spacing w:line="240" w:lineRule="auto"/>
    </w:pPr>
    <w:rPr>
      <w:sz w:val="20"/>
      <w:szCs w:val="20"/>
    </w:rPr>
  </w:style>
  <w:style w:type="character" w:customStyle="1" w:styleId="CommentTextChar">
    <w:name w:val="Comment Text Char"/>
    <w:basedOn w:val="DefaultParagraphFont"/>
    <w:link w:val="CommentText"/>
    <w:uiPriority w:val="99"/>
    <w:rsid w:val="006634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Benson</dc:creator>
  <cp:keywords/>
  <dc:description/>
  <cp:lastModifiedBy>Genna Benson</cp:lastModifiedBy>
  <cp:revision>1</cp:revision>
  <dcterms:created xsi:type="dcterms:W3CDTF">2025-06-17T16:00:00Z</dcterms:created>
  <dcterms:modified xsi:type="dcterms:W3CDTF">2025-06-17T16:01:00Z</dcterms:modified>
</cp:coreProperties>
</file>