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92066" w14:textId="77777777" w:rsidR="00DD4625" w:rsidRPr="0059448E" w:rsidRDefault="00DD4625" w:rsidP="00DD4625">
      <w:pPr>
        <w:pStyle w:val="Title"/>
        <w:rPr>
          <w:lang w:val="en-US"/>
        </w:rPr>
      </w:pPr>
      <w:r w:rsidRPr="0059448E">
        <w:rPr>
          <w:lang w:val="en-US"/>
        </w:rPr>
        <w:t>Panels and Workshops:</w:t>
      </w:r>
    </w:p>
    <w:p w14:paraId="115CA8E6" w14:textId="77777777" w:rsidR="00DD4625" w:rsidRPr="0059448E" w:rsidRDefault="00DD4625" w:rsidP="00DD4625">
      <w:pPr>
        <w:pStyle w:val="Heading1"/>
        <w:rPr>
          <w:lang w:val="en-US"/>
        </w:rPr>
      </w:pPr>
      <w:r w:rsidRPr="0059448E">
        <w:rPr>
          <w:lang w:val="en-US"/>
        </w:rPr>
        <w:t>Tuesday, February 27:</w:t>
      </w:r>
    </w:p>
    <w:p w14:paraId="2AC829BE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Panel: Regional Education Agreement</w:t>
      </w:r>
    </w:p>
    <w:p w14:paraId="5BF61B9D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sz w:val="22"/>
          <w:szCs w:val="22"/>
        </w:rPr>
      </w:pPr>
      <w:r w:rsidRPr="0059448E">
        <w:rPr>
          <w:rFonts w:cs="Posterama"/>
          <w:sz w:val="22"/>
          <w:szCs w:val="22"/>
        </w:rPr>
        <w:t xml:space="preserve">Brian Wildcat, </w:t>
      </w:r>
      <w:r w:rsidRPr="0059448E">
        <w:rPr>
          <w:rFonts w:cs="Posterama"/>
          <w:i/>
          <w:iCs/>
          <w:sz w:val="22"/>
          <w:szCs w:val="22"/>
        </w:rPr>
        <w:t>Maskwacis Education Authority</w:t>
      </w:r>
    </w:p>
    <w:p w14:paraId="0B8E3BB7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after="160" w:line="276" w:lineRule="auto"/>
        <w:rPr>
          <w:rFonts w:cs="Posterama"/>
          <w:i/>
          <w:iCs/>
          <w:sz w:val="22"/>
          <w:szCs w:val="22"/>
        </w:rPr>
      </w:pPr>
      <w:r w:rsidRPr="0059448E">
        <w:rPr>
          <w:rFonts w:cs="Posterama"/>
          <w:sz w:val="22"/>
          <w:szCs w:val="22"/>
        </w:rPr>
        <w:t xml:space="preserve">Denis Gros-Louis, </w:t>
      </w:r>
      <w:r w:rsidRPr="0059448E">
        <w:rPr>
          <w:rFonts w:cs="Posterama"/>
          <w:i/>
          <w:iCs/>
          <w:sz w:val="22"/>
          <w:szCs w:val="22"/>
        </w:rPr>
        <w:t>First Nations Education Council\</w:t>
      </w:r>
    </w:p>
    <w:p w14:paraId="6A95A19C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i/>
          <w:iCs/>
          <w:sz w:val="22"/>
          <w:szCs w:val="22"/>
        </w:rPr>
      </w:pPr>
      <w:r w:rsidRPr="0059448E">
        <w:rPr>
          <w:rFonts w:cs="Posterama"/>
          <w:sz w:val="22"/>
          <w:szCs w:val="22"/>
        </w:rPr>
        <w:t xml:space="preserve">Daphne Mai’stoina, </w:t>
      </w:r>
      <w:r w:rsidRPr="0059448E">
        <w:rPr>
          <w:rFonts w:cs="Posterama"/>
          <w:i/>
          <w:iCs/>
          <w:sz w:val="22"/>
          <w:szCs w:val="22"/>
        </w:rPr>
        <w:t>Kee Tas Kee Now Tribal Council</w:t>
      </w:r>
    </w:p>
    <w:p w14:paraId="0965DE7A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Workshops (Morning):</w:t>
      </w:r>
    </w:p>
    <w:p w14:paraId="2414AB04" w14:textId="3447515B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Transforming Public Education: Delivering on the BC Tripartite Education Agreement (BCTEA) and the BC Declaration Act Action Plan (DAAP) Commitments | </w:t>
      </w:r>
      <w:r w:rsidRPr="0059448E">
        <w:rPr>
          <w:sz w:val="22"/>
          <w:szCs w:val="22"/>
        </w:rPr>
        <w:t>Jan Haugen and Thane Bonar, First Nations Education Steering Committee (FNESC)</w:t>
      </w:r>
      <w:r>
        <w:rPr>
          <w:sz w:val="22"/>
          <w:szCs w:val="22"/>
        </w:rPr>
        <w:br/>
      </w:r>
    </w:p>
    <w:p w14:paraId="47F170E0" w14:textId="2F08D72B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Unique Role of Indigenous Institutes in Ontario | </w:t>
      </w:r>
      <w:r w:rsidRPr="0059448E">
        <w:rPr>
          <w:sz w:val="22"/>
          <w:szCs w:val="22"/>
        </w:rPr>
        <w:t>Marsha Joseph, Indigenous Institutes Consortium</w:t>
      </w:r>
      <w:r w:rsidRPr="0059448E">
        <w:rPr>
          <w:b/>
          <w:bCs/>
          <w:sz w:val="22"/>
          <w:szCs w:val="22"/>
        </w:rPr>
        <w:t xml:space="preserve"> </w:t>
      </w:r>
      <w:r w:rsidRPr="0059448E">
        <w:rPr>
          <w:sz w:val="22"/>
          <w:szCs w:val="22"/>
        </w:rPr>
        <w:t>&amp; Rebecca Jamieson, Six Nations Polytechnic</w:t>
      </w:r>
      <w:r>
        <w:rPr>
          <w:sz w:val="22"/>
          <w:szCs w:val="22"/>
        </w:rPr>
        <w:br/>
      </w:r>
    </w:p>
    <w:p w14:paraId="1484129A" w14:textId="77777777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International Decade of Indigenous Languages 2022-2032 | </w:t>
      </w:r>
      <w:r w:rsidRPr="0059448E">
        <w:rPr>
          <w:sz w:val="22"/>
          <w:szCs w:val="22"/>
        </w:rPr>
        <w:t>Paul Pelletier and Amanda Shannon, Department of Canadian Heritage (DCH)</w:t>
      </w:r>
    </w:p>
    <w:p w14:paraId="29CA4D87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Workshops (Afternoon):</w:t>
      </w:r>
    </w:p>
    <w:p w14:paraId="510CF4A1" w14:textId="01334E90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>How to Build a Section 8/9 Agreement |</w:t>
      </w:r>
      <w:r w:rsidRPr="0059448E">
        <w:rPr>
          <w:sz w:val="22"/>
          <w:szCs w:val="22"/>
        </w:rPr>
        <w:t xml:space="preserve"> Blaire Gould, Mi’kmaw Kina’matnewey</w:t>
      </w:r>
      <w:r>
        <w:rPr>
          <w:sz w:val="22"/>
          <w:szCs w:val="22"/>
        </w:rPr>
        <w:br/>
      </w:r>
    </w:p>
    <w:p w14:paraId="7911B45A" w14:textId="285997CC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BC First Nations Tripartite Post-Secondary Education </w:t>
      </w:r>
      <w:proofErr w:type="gramStart"/>
      <w:r w:rsidRPr="0059448E">
        <w:rPr>
          <w:b/>
          <w:bCs/>
          <w:sz w:val="22"/>
          <w:szCs w:val="22"/>
        </w:rPr>
        <w:t>Model</w:t>
      </w:r>
      <w:r w:rsidRPr="0059448E">
        <w:rPr>
          <w:sz w:val="22"/>
          <w:szCs w:val="22"/>
        </w:rPr>
        <w:t xml:space="preserve">  |</w:t>
      </w:r>
      <w:proofErr w:type="gramEnd"/>
      <w:r w:rsidRPr="0059448E">
        <w:rPr>
          <w:sz w:val="22"/>
          <w:szCs w:val="22"/>
        </w:rPr>
        <w:t xml:space="preserve"> Thane Bonar and Katherine Gall, First Nations Education Steering Committee (FNESC)</w:t>
      </w:r>
      <w:r>
        <w:rPr>
          <w:sz w:val="22"/>
          <w:szCs w:val="22"/>
        </w:rPr>
        <w:br/>
      </w:r>
    </w:p>
    <w:p w14:paraId="3740E82B" w14:textId="77777777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>Regional Education Agreement Costing Tools</w:t>
      </w:r>
      <w:r>
        <w:rPr>
          <w:b/>
          <w:bCs/>
        </w:rPr>
        <w:t xml:space="preserve"> </w:t>
      </w:r>
      <w:r w:rsidRPr="0059448E">
        <w:rPr>
          <w:b/>
          <w:bCs/>
          <w:sz w:val="22"/>
          <w:szCs w:val="22"/>
        </w:rPr>
        <w:t xml:space="preserve">| </w:t>
      </w:r>
      <w:r w:rsidRPr="0059448E">
        <w:rPr>
          <w:sz w:val="22"/>
          <w:szCs w:val="22"/>
        </w:rPr>
        <w:t>Khrystyna Orobets and Ronda Ziakris, MNP &amp;</w:t>
      </w:r>
      <w:r w:rsidRPr="0059448E">
        <w:rPr>
          <w:b/>
          <w:bCs/>
          <w:sz w:val="22"/>
          <w:szCs w:val="22"/>
        </w:rPr>
        <w:t xml:space="preserve"> </w:t>
      </w:r>
      <w:r w:rsidRPr="0059448E">
        <w:rPr>
          <w:sz w:val="22"/>
          <w:szCs w:val="22"/>
        </w:rPr>
        <w:t>Bram Lerat, AFN</w:t>
      </w:r>
    </w:p>
    <w:p w14:paraId="50177CAE" w14:textId="77777777" w:rsidR="00DD4625" w:rsidRPr="0059448E" w:rsidRDefault="00DD4625" w:rsidP="00DD4625">
      <w:pPr>
        <w:pStyle w:val="Heading1"/>
        <w:rPr>
          <w:lang w:val="en-US"/>
        </w:rPr>
      </w:pPr>
      <w:r w:rsidRPr="0059448E">
        <w:rPr>
          <w:lang w:val="en-US"/>
        </w:rPr>
        <w:t>Wednesday, February 28:</w:t>
      </w:r>
    </w:p>
    <w:p w14:paraId="30170EDB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Panel: Languages and Lifelong Learning</w:t>
      </w:r>
    </w:p>
    <w:p w14:paraId="7FA1B3C2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sz w:val="22"/>
          <w:szCs w:val="22"/>
        </w:rPr>
      </w:pPr>
      <w:r w:rsidRPr="0059448E">
        <w:rPr>
          <w:rFonts w:cs="Posterama"/>
          <w:sz w:val="22"/>
          <w:szCs w:val="22"/>
        </w:rPr>
        <w:t xml:space="preserve">Magie-Mae </w:t>
      </w:r>
      <w:proofErr w:type="gramStart"/>
      <w:r w:rsidRPr="0059448E">
        <w:rPr>
          <w:rFonts w:ascii="Calibri" w:hAnsi="Calibri" w:cs="Calibri"/>
          <w:sz w:val="22"/>
          <w:szCs w:val="22"/>
        </w:rPr>
        <w:t>Ȼ</w:t>
      </w:r>
      <w:r w:rsidRPr="0059448E">
        <w:rPr>
          <w:rFonts w:cs="Posterama"/>
          <w:sz w:val="22"/>
          <w:szCs w:val="22"/>
        </w:rPr>
        <w:t>I,ESU</w:t>
      </w:r>
      <w:r w:rsidRPr="0059448E">
        <w:rPr>
          <w:rFonts w:ascii="Calibri" w:hAnsi="Calibri" w:cs="Calibri"/>
          <w:sz w:val="22"/>
          <w:szCs w:val="22"/>
        </w:rPr>
        <w:t>Ḱ</w:t>
      </w:r>
      <w:proofErr w:type="gramEnd"/>
      <w:r w:rsidRPr="0059448E">
        <w:rPr>
          <w:rFonts w:cs="Posterama"/>
          <w:sz w:val="22"/>
          <w:szCs w:val="22"/>
        </w:rPr>
        <w:t xml:space="preserve"> </w:t>
      </w:r>
      <w:r w:rsidRPr="0059448E">
        <w:rPr>
          <w:rFonts w:cs="Cambria"/>
          <w:sz w:val="22"/>
          <w:szCs w:val="22"/>
        </w:rPr>
        <w:t>Ŧ</w:t>
      </w:r>
      <w:r w:rsidRPr="0059448E">
        <w:rPr>
          <w:rFonts w:cs="Posterama"/>
          <w:sz w:val="22"/>
          <w:szCs w:val="22"/>
        </w:rPr>
        <w:t>ELOMIYE Adams, First Peoples Cultural Council</w:t>
      </w:r>
    </w:p>
    <w:p w14:paraId="797A0F43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sz w:val="22"/>
          <w:szCs w:val="22"/>
        </w:rPr>
      </w:pPr>
      <w:r w:rsidRPr="0059448E">
        <w:rPr>
          <w:rFonts w:cs="Posterama"/>
          <w:sz w:val="22"/>
          <w:szCs w:val="22"/>
        </w:rPr>
        <w:t xml:space="preserve">Wayne Jackson and Tracy Jackson, </w:t>
      </w:r>
      <w:proofErr w:type="spellStart"/>
      <w:r w:rsidRPr="0059448E">
        <w:rPr>
          <w:rFonts w:cs="Posterama"/>
          <w:sz w:val="22"/>
          <w:szCs w:val="22"/>
        </w:rPr>
        <w:t>Nêhiyawê</w:t>
      </w:r>
      <w:proofErr w:type="spellEnd"/>
      <w:r w:rsidRPr="0059448E">
        <w:rPr>
          <w:rFonts w:cs="Posterama"/>
          <w:sz w:val="22"/>
          <w:szCs w:val="22"/>
        </w:rPr>
        <w:t xml:space="preserve"> Cultural Institute</w:t>
      </w:r>
    </w:p>
    <w:p w14:paraId="5AA86BDC" w14:textId="77777777" w:rsidR="00DD4625" w:rsidRPr="0059448E" w:rsidRDefault="00DD4625" w:rsidP="00DD4625">
      <w:pPr>
        <w:pStyle w:val="ListParagraph"/>
        <w:numPr>
          <w:ilvl w:val="0"/>
          <w:numId w:val="3"/>
        </w:numPr>
        <w:spacing w:before="100" w:after="200" w:line="276" w:lineRule="auto"/>
        <w:rPr>
          <w:rFonts w:cs="Posterama"/>
          <w:sz w:val="22"/>
          <w:szCs w:val="22"/>
        </w:rPr>
      </w:pPr>
      <w:r w:rsidRPr="0059448E">
        <w:rPr>
          <w:rFonts w:cs="Posterama"/>
          <w:bCs/>
          <w:sz w:val="22"/>
          <w:szCs w:val="22"/>
        </w:rPr>
        <w:t>Blaire Gould, M</w:t>
      </w:r>
      <w:r w:rsidRPr="0059448E">
        <w:rPr>
          <w:rFonts w:cs="Posterama"/>
          <w:sz w:val="22"/>
          <w:szCs w:val="22"/>
        </w:rPr>
        <w:t xml:space="preserve">i’kmaw </w:t>
      </w:r>
      <w:r w:rsidRPr="0059448E">
        <w:rPr>
          <w:rFonts w:cs="Posterama"/>
          <w:bCs/>
          <w:sz w:val="22"/>
          <w:szCs w:val="22"/>
        </w:rPr>
        <w:t>K</w:t>
      </w:r>
      <w:r w:rsidRPr="0059448E">
        <w:rPr>
          <w:rFonts w:cs="Posterama"/>
          <w:sz w:val="22"/>
          <w:szCs w:val="22"/>
        </w:rPr>
        <w:t>ina’matnewey</w:t>
      </w:r>
    </w:p>
    <w:p w14:paraId="0A3EADC4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Workshops (Morning):</w:t>
      </w:r>
    </w:p>
    <w:p w14:paraId="219CFFB0" w14:textId="10212A68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lastRenderedPageBreak/>
        <w:t xml:space="preserve">Examining Language and Culture Planning | </w:t>
      </w:r>
      <w:r w:rsidRPr="0059448E">
        <w:rPr>
          <w:sz w:val="22"/>
          <w:szCs w:val="22"/>
        </w:rPr>
        <w:t>Davin Dumas, Manitoba First Nations Education Resource Centre (MFNERC)</w:t>
      </w:r>
      <w:r>
        <w:rPr>
          <w:sz w:val="22"/>
          <w:szCs w:val="22"/>
        </w:rPr>
        <w:br/>
      </w:r>
    </w:p>
    <w:p w14:paraId="1F09C15B" w14:textId="636486B9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YFNED Cradle to Community Member | </w:t>
      </w:r>
      <w:r w:rsidRPr="0059448E">
        <w:rPr>
          <w:sz w:val="22"/>
          <w:szCs w:val="22"/>
        </w:rPr>
        <w:t>Melanie Bennett, Rebecca Bradford Andrew, Richard Andrew, Elder Roger Ellis and Isaiah Devilliers, Yukon First Nations Education Directorate (YFNED)</w:t>
      </w:r>
      <w:r>
        <w:rPr>
          <w:sz w:val="22"/>
          <w:szCs w:val="22"/>
        </w:rPr>
        <w:br/>
      </w:r>
    </w:p>
    <w:p w14:paraId="544B7F4C" w14:textId="77777777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>Elsipogtog R</w:t>
      </w:r>
      <w:r>
        <w:rPr>
          <w:b/>
          <w:bCs/>
        </w:rPr>
        <w:t>egional Education Agreement (REA)</w:t>
      </w:r>
      <w:r w:rsidRPr="0059448E">
        <w:rPr>
          <w:b/>
          <w:bCs/>
          <w:sz w:val="22"/>
          <w:szCs w:val="22"/>
        </w:rPr>
        <w:t xml:space="preserve">, Rooted in Mi’kmaq Language and Culture | </w:t>
      </w:r>
      <w:r w:rsidRPr="0059448E">
        <w:rPr>
          <w:sz w:val="22"/>
          <w:szCs w:val="22"/>
        </w:rPr>
        <w:t>Ivan Augustine, Elsipogtog First Nation</w:t>
      </w:r>
    </w:p>
    <w:p w14:paraId="6F5F6C22" w14:textId="77777777" w:rsidR="00DD4625" w:rsidRPr="0059448E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Workshops (Afternoon):</w:t>
      </w:r>
    </w:p>
    <w:p w14:paraId="3AC45946" w14:textId="22914C7A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First Nations Education Council Regional Education Agreement | </w:t>
      </w:r>
      <w:r w:rsidRPr="0059448E">
        <w:rPr>
          <w:sz w:val="22"/>
          <w:szCs w:val="22"/>
        </w:rPr>
        <w:t>Denis Gros Louis and Mauricio Suchowlansky, First Nations Education Council (FNEC)</w:t>
      </w:r>
      <w:r>
        <w:rPr>
          <w:sz w:val="22"/>
          <w:szCs w:val="22"/>
        </w:rPr>
        <w:br/>
      </w:r>
    </w:p>
    <w:p w14:paraId="19A1B543" w14:textId="3B2F9746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Saskatchewan Indian Institute of Technologies (SIIT) | </w:t>
      </w:r>
      <w:r w:rsidRPr="0059448E">
        <w:rPr>
          <w:sz w:val="22"/>
          <w:szCs w:val="22"/>
        </w:rPr>
        <w:t xml:space="preserve">Ryan Jimmy and Arliss </w:t>
      </w:r>
      <w:proofErr w:type="spellStart"/>
      <w:r w:rsidRPr="0059448E">
        <w:rPr>
          <w:sz w:val="22"/>
          <w:szCs w:val="22"/>
        </w:rPr>
        <w:t>Coulineur</w:t>
      </w:r>
      <w:proofErr w:type="spellEnd"/>
      <w:r w:rsidRPr="0059448E">
        <w:rPr>
          <w:sz w:val="22"/>
          <w:szCs w:val="22"/>
        </w:rPr>
        <w:t>, SIIT</w:t>
      </w:r>
      <w:r>
        <w:rPr>
          <w:sz w:val="22"/>
          <w:szCs w:val="22"/>
        </w:rPr>
        <w:br/>
      </w:r>
    </w:p>
    <w:p w14:paraId="6BB39538" w14:textId="77777777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>First Nations National Action Plan for the I</w:t>
      </w:r>
      <w:r>
        <w:rPr>
          <w:b/>
          <w:bCs/>
        </w:rPr>
        <w:t>nternational Decade of Indigenous Languages (IDIL)</w:t>
      </w:r>
      <w:r w:rsidRPr="0059448E">
        <w:rPr>
          <w:b/>
          <w:bCs/>
          <w:sz w:val="22"/>
          <w:szCs w:val="22"/>
        </w:rPr>
        <w:t xml:space="preserve"> | </w:t>
      </w:r>
      <w:r w:rsidRPr="0059448E">
        <w:rPr>
          <w:sz w:val="22"/>
          <w:szCs w:val="22"/>
        </w:rPr>
        <w:t>Jennifer Bellchambers, AFN</w:t>
      </w:r>
    </w:p>
    <w:p w14:paraId="637062ED" w14:textId="77777777" w:rsidR="00DD4625" w:rsidRPr="0059448E" w:rsidRDefault="00DD4625" w:rsidP="00DD4625">
      <w:pPr>
        <w:pStyle w:val="Heading1"/>
        <w:rPr>
          <w:lang w:val="en-US"/>
        </w:rPr>
      </w:pPr>
      <w:r w:rsidRPr="0059448E">
        <w:rPr>
          <w:lang w:val="en-US"/>
        </w:rPr>
        <w:t>Thursday, February 29:</w:t>
      </w:r>
    </w:p>
    <w:p w14:paraId="6990195A" w14:textId="77777777" w:rsidR="00DD4625" w:rsidRPr="009F2480" w:rsidRDefault="00DD4625" w:rsidP="00DD4625">
      <w:pPr>
        <w:pStyle w:val="Heading2"/>
        <w:rPr>
          <w:lang w:val="en-US"/>
        </w:rPr>
      </w:pPr>
      <w:r w:rsidRPr="0059448E">
        <w:rPr>
          <w:lang w:val="en-US"/>
        </w:rPr>
        <w:t>Workshops:</w:t>
      </w:r>
    </w:p>
    <w:p w14:paraId="58298A2E" w14:textId="2BCB1FB0" w:rsidR="00DD4625" w:rsidRPr="0059448E" w:rsidRDefault="00DD4625" w:rsidP="00DD4625">
      <w:pPr>
        <w:rPr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Kee Tas Kee Now Tribal Council Regional Education </w:t>
      </w:r>
      <w:proofErr w:type="gramStart"/>
      <w:r w:rsidRPr="0059448E">
        <w:rPr>
          <w:b/>
          <w:bCs/>
          <w:sz w:val="22"/>
          <w:szCs w:val="22"/>
        </w:rPr>
        <w:t>Agreement</w:t>
      </w:r>
      <w:r w:rsidRPr="0059448E">
        <w:rPr>
          <w:sz w:val="22"/>
          <w:szCs w:val="22"/>
        </w:rPr>
        <w:t xml:space="preserve">  |</w:t>
      </w:r>
      <w:proofErr w:type="gramEnd"/>
      <w:r w:rsidRPr="0059448E">
        <w:rPr>
          <w:sz w:val="22"/>
          <w:szCs w:val="22"/>
        </w:rPr>
        <w:t xml:space="preserve"> Daphne Mai’stoina &amp; Carmen Parent, KTC</w:t>
      </w:r>
      <w:r>
        <w:rPr>
          <w:sz w:val="22"/>
          <w:szCs w:val="22"/>
        </w:rPr>
        <w:br/>
      </w:r>
    </w:p>
    <w:p w14:paraId="4CA6E38C" w14:textId="2A8B72D0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Yellowhead Tribal College | </w:t>
      </w:r>
      <w:r w:rsidRPr="0059448E">
        <w:rPr>
          <w:sz w:val="22"/>
          <w:szCs w:val="22"/>
        </w:rPr>
        <w:t xml:space="preserve">Randy </w:t>
      </w:r>
      <w:proofErr w:type="spellStart"/>
      <w:r w:rsidRPr="0059448E">
        <w:rPr>
          <w:sz w:val="22"/>
          <w:szCs w:val="22"/>
        </w:rPr>
        <w:t>Ermineskin</w:t>
      </w:r>
      <w:proofErr w:type="spellEnd"/>
      <w:r w:rsidRPr="0059448E">
        <w:rPr>
          <w:sz w:val="22"/>
          <w:szCs w:val="22"/>
        </w:rPr>
        <w:t>, YTC</w:t>
      </w:r>
      <w:r>
        <w:rPr>
          <w:sz w:val="22"/>
          <w:szCs w:val="22"/>
        </w:rPr>
        <w:br/>
      </w:r>
    </w:p>
    <w:p w14:paraId="39744DB9" w14:textId="77777777" w:rsidR="00DD4625" w:rsidRPr="0059448E" w:rsidRDefault="00DD4625" w:rsidP="00DD4625">
      <w:pPr>
        <w:rPr>
          <w:b/>
          <w:bCs/>
          <w:sz w:val="22"/>
          <w:szCs w:val="22"/>
        </w:rPr>
      </w:pPr>
      <w:r w:rsidRPr="0059448E">
        <w:rPr>
          <w:b/>
          <w:bCs/>
          <w:sz w:val="22"/>
          <w:szCs w:val="22"/>
        </w:rPr>
        <w:t xml:space="preserve">Igniting the fire of our ancestors’ ways of knowing – Indigenous Knowledge and Wisdom Centre | </w:t>
      </w:r>
      <w:r w:rsidRPr="0059448E">
        <w:rPr>
          <w:sz w:val="22"/>
          <w:szCs w:val="22"/>
        </w:rPr>
        <w:t>Clayton Kootenay and James Knibb-</w:t>
      </w:r>
      <w:proofErr w:type="spellStart"/>
      <w:r w:rsidRPr="0059448E">
        <w:rPr>
          <w:sz w:val="22"/>
          <w:szCs w:val="22"/>
        </w:rPr>
        <w:t>Lamouche</w:t>
      </w:r>
      <w:proofErr w:type="spellEnd"/>
      <w:r w:rsidRPr="0059448E">
        <w:rPr>
          <w:sz w:val="22"/>
          <w:szCs w:val="22"/>
        </w:rPr>
        <w:t>, IKWC</w:t>
      </w:r>
    </w:p>
    <w:p w14:paraId="4426D3FF" w14:textId="77777777" w:rsidR="00CC1DED" w:rsidRPr="00913D4B" w:rsidRDefault="00CC1DED" w:rsidP="005D6925">
      <w:pPr>
        <w:tabs>
          <w:tab w:val="left" w:pos="450"/>
        </w:tabs>
        <w:ind w:right="-180"/>
        <w:rPr>
          <w:rFonts w:asciiTheme="majorHAnsi" w:hAnsiTheme="majorHAnsi" w:cstheme="majorHAnsi"/>
          <w:sz w:val="22"/>
          <w:szCs w:val="22"/>
        </w:rPr>
      </w:pPr>
    </w:p>
    <w:p w14:paraId="39CA8831" w14:textId="23940499" w:rsidR="00C00B8E" w:rsidRPr="00913D4B" w:rsidRDefault="00C00B8E" w:rsidP="00B61AC7">
      <w:pPr>
        <w:rPr>
          <w:rFonts w:asciiTheme="majorHAnsi" w:hAnsiTheme="majorHAnsi" w:cstheme="majorHAnsi"/>
          <w:sz w:val="22"/>
          <w:szCs w:val="22"/>
          <w:lang w:val="en-CA"/>
        </w:rPr>
      </w:pPr>
    </w:p>
    <w:sectPr w:rsidR="00C00B8E" w:rsidRPr="00913D4B" w:rsidSect="00B21C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537" w:right="1350" w:bottom="1152" w:left="1710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F99A1" w14:textId="77777777" w:rsidR="00B21C35" w:rsidRDefault="00B21C35" w:rsidP="0088200B">
      <w:r>
        <w:separator/>
      </w:r>
    </w:p>
  </w:endnote>
  <w:endnote w:type="continuationSeparator" w:id="0">
    <w:p w14:paraId="7689A4D0" w14:textId="77777777" w:rsidR="00B21C35" w:rsidRDefault="00B21C35" w:rsidP="0088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osterama">
    <w:charset w:val="00"/>
    <w:family w:val="swiss"/>
    <w:pitch w:val="variable"/>
    <w:sig w:usb0="A11526FF" w:usb1="D000204B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iss 2 Regular">
    <w:altName w:val="Calibri"/>
    <w:panose1 w:val="00000000000000000000"/>
    <w:charset w:val="00"/>
    <w:family w:val="auto"/>
    <w:notTrueType/>
    <w:pitch w:val="variable"/>
    <w:sig w:usb0="A00000AF" w:usb1="5000204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EE054" w14:textId="77777777" w:rsidR="00DA2599" w:rsidRDefault="00DA25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BBEEB" w14:textId="19B8DEBC" w:rsidR="000D1D48" w:rsidRDefault="00B61AC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0C877F" wp14:editId="2465ED32">
          <wp:simplePos x="0" y="0"/>
          <wp:positionH relativeFrom="page">
            <wp:posOffset>0</wp:posOffset>
          </wp:positionH>
          <wp:positionV relativeFrom="page">
            <wp:posOffset>9512300</wp:posOffset>
          </wp:positionV>
          <wp:extent cx="7768770" cy="542290"/>
          <wp:effectExtent l="0" t="0" r="3810" b="3810"/>
          <wp:wrapNone/>
          <wp:docPr id="3373493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4938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3923" cy="56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7DE06" w14:textId="77777777" w:rsidR="00DA2599" w:rsidRDefault="00DA2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DF753" w14:textId="77777777" w:rsidR="00B21C35" w:rsidRDefault="00B21C35" w:rsidP="0088200B">
      <w:r>
        <w:separator/>
      </w:r>
    </w:p>
  </w:footnote>
  <w:footnote w:type="continuationSeparator" w:id="0">
    <w:p w14:paraId="249232B7" w14:textId="77777777" w:rsidR="00B21C35" w:rsidRDefault="00B21C35" w:rsidP="00882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52D54" w14:textId="77777777" w:rsidR="00DA2599" w:rsidRDefault="00DA25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87323" w14:textId="77777777" w:rsidR="000D1D48" w:rsidRDefault="000D1D4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AD5085" wp14:editId="264C86D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828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8800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5480A" w14:textId="77777777" w:rsidR="00DA2599" w:rsidRDefault="00DA25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03AC"/>
    <w:multiLevelType w:val="hybridMultilevel"/>
    <w:tmpl w:val="3A424BA8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173331A5"/>
    <w:multiLevelType w:val="hybridMultilevel"/>
    <w:tmpl w:val="F684AC5A"/>
    <w:lvl w:ilvl="0" w:tplc="E626EE0C">
      <w:numFmt w:val="bullet"/>
      <w:lvlText w:val="-"/>
      <w:lvlJc w:val="left"/>
      <w:pPr>
        <w:ind w:left="720" w:hanging="360"/>
      </w:pPr>
      <w:rPr>
        <w:rFonts w:ascii="Posterama" w:eastAsiaTheme="minorHAnsi" w:hAnsi="Posterama" w:cs="Postera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E5631"/>
    <w:multiLevelType w:val="hybridMultilevel"/>
    <w:tmpl w:val="BC3E1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017730">
    <w:abstractNumId w:val="0"/>
  </w:num>
  <w:num w:numId="2" w16cid:durableId="922954103">
    <w:abstractNumId w:val="2"/>
  </w:num>
  <w:num w:numId="3" w16cid:durableId="118397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B3F"/>
    <w:rsid w:val="0002040E"/>
    <w:rsid w:val="00052628"/>
    <w:rsid w:val="000821D9"/>
    <w:rsid w:val="000B28EA"/>
    <w:rsid w:val="000C2A69"/>
    <w:rsid w:val="000D1D48"/>
    <w:rsid w:val="000F0B4A"/>
    <w:rsid w:val="00103AFA"/>
    <w:rsid w:val="00135843"/>
    <w:rsid w:val="001404ED"/>
    <w:rsid w:val="00153C27"/>
    <w:rsid w:val="00176504"/>
    <w:rsid w:val="001C1BD7"/>
    <w:rsid w:val="00210AE2"/>
    <w:rsid w:val="00235C81"/>
    <w:rsid w:val="0024079F"/>
    <w:rsid w:val="00280DD5"/>
    <w:rsid w:val="002C0058"/>
    <w:rsid w:val="002F30CC"/>
    <w:rsid w:val="003463DD"/>
    <w:rsid w:val="00354399"/>
    <w:rsid w:val="003C3B35"/>
    <w:rsid w:val="004448D7"/>
    <w:rsid w:val="004A0DDE"/>
    <w:rsid w:val="004B0B1B"/>
    <w:rsid w:val="004E7C03"/>
    <w:rsid w:val="00513D5E"/>
    <w:rsid w:val="00532CF2"/>
    <w:rsid w:val="005429B1"/>
    <w:rsid w:val="00557EBF"/>
    <w:rsid w:val="00580B3F"/>
    <w:rsid w:val="005D6925"/>
    <w:rsid w:val="006B5837"/>
    <w:rsid w:val="00776588"/>
    <w:rsid w:val="00777673"/>
    <w:rsid w:val="008807D0"/>
    <w:rsid w:val="0088200B"/>
    <w:rsid w:val="008F5F47"/>
    <w:rsid w:val="00913D4B"/>
    <w:rsid w:val="009573E6"/>
    <w:rsid w:val="009667F7"/>
    <w:rsid w:val="00A50094"/>
    <w:rsid w:val="00A5782A"/>
    <w:rsid w:val="00B21C35"/>
    <w:rsid w:val="00B61AC7"/>
    <w:rsid w:val="00BA1ED2"/>
    <w:rsid w:val="00BB71AD"/>
    <w:rsid w:val="00C00B8E"/>
    <w:rsid w:val="00C0136C"/>
    <w:rsid w:val="00C31BF1"/>
    <w:rsid w:val="00CA6EF7"/>
    <w:rsid w:val="00CC1DED"/>
    <w:rsid w:val="00D94BF5"/>
    <w:rsid w:val="00DA2599"/>
    <w:rsid w:val="00DD4625"/>
    <w:rsid w:val="00EA2791"/>
    <w:rsid w:val="00EE47C7"/>
    <w:rsid w:val="00F201D8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481787"/>
  <w14:defaultImageDpi w14:val="300"/>
  <w15:docId w15:val="{BBE264E0-0927-4643-9149-7A77B47E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62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462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0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00B"/>
  </w:style>
  <w:style w:type="paragraph" w:styleId="Footer">
    <w:name w:val="footer"/>
    <w:basedOn w:val="Normal"/>
    <w:link w:val="FooterChar"/>
    <w:uiPriority w:val="99"/>
    <w:unhideWhenUsed/>
    <w:rsid w:val="008820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00B"/>
  </w:style>
  <w:style w:type="paragraph" w:styleId="ListParagraph">
    <w:name w:val="List Paragraph"/>
    <w:basedOn w:val="Normal"/>
    <w:uiPriority w:val="34"/>
    <w:qFormat/>
    <w:rsid w:val="000B28EA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00B8E"/>
    <w:pPr>
      <w:suppressAutoHyphens/>
      <w:autoSpaceDE w:val="0"/>
      <w:autoSpaceDN w:val="0"/>
      <w:adjustRightInd w:val="0"/>
      <w:spacing w:line="259" w:lineRule="atLeast"/>
      <w:textAlignment w:val="center"/>
    </w:pPr>
    <w:rPr>
      <w:rFonts w:ascii="Bliss 2 Regular" w:hAnsi="Bliss 2 Regular" w:cs="Bliss 2 Regular"/>
      <w:color w:val="000000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rsid w:val="00C00B8E"/>
    <w:rPr>
      <w:rFonts w:ascii="Bliss 2 Regular" w:hAnsi="Bliss 2 Regular" w:cs="Bliss 2 Regular"/>
      <w:color w:val="000000"/>
      <w:sz w:val="21"/>
      <w:szCs w:val="21"/>
    </w:rPr>
  </w:style>
  <w:style w:type="paragraph" w:customStyle="1" w:styleId="BulletText">
    <w:name w:val="Bullet Text"/>
    <w:basedOn w:val="Normal"/>
    <w:uiPriority w:val="99"/>
    <w:rsid w:val="00C00B8E"/>
    <w:pPr>
      <w:tabs>
        <w:tab w:val="left" w:pos="420"/>
        <w:tab w:val="left" w:pos="560"/>
      </w:tabs>
      <w:suppressAutoHyphens/>
      <w:autoSpaceDE w:val="0"/>
      <w:autoSpaceDN w:val="0"/>
      <w:adjustRightInd w:val="0"/>
      <w:spacing w:line="259" w:lineRule="atLeast"/>
      <w:ind w:left="216" w:hanging="216"/>
      <w:textAlignment w:val="center"/>
    </w:pPr>
    <w:rPr>
      <w:rFonts w:ascii="Bliss 2 Regular" w:hAnsi="Bliss 2 Regular" w:cs="Bliss 2 Regular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DD4625"/>
    <w:rPr>
      <w:caps/>
      <w:color w:val="FFFFFF" w:themeColor="background1"/>
      <w:spacing w:val="15"/>
      <w:sz w:val="22"/>
      <w:szCs w:val="22"/>
      <w:shd w:val="clear" w:color="auto" w:fill="4F81BD" w:themeFill="accent1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DD4625"/>
    <w:rPr>
      <w:caps/>
      <w:spacing w:val="15"/>
      <w:sz w:val="20"/>
      <w:szCs w:val="20"/>
      <w:shd w:val="clear" w:color="auto" w:fill="DBE5F1" w:themeFill="accent1" w:themeFillTint="33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DD4625"/>
    <w:pPr>
      <w:spacing w:line="276" w:lineRule="auto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DD4625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2154</Characters>
  <Application>Microsoft Office Word</Application>
  <DocSecurity>4</DocSecurity>
  <Lines>134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 AFN</dc:creator>
  <cp:keywords/>
  <dc:description/>
  <cp:lastModifiedBy>Randy Schmucker</cp:lastModifiedBy>
  <cp:revision>2</cp:revision>
  <cp:lastPrinted>2015-10-08T13:51:00Z</cp:lastPrinted>
  <dcterms:created xsi:type="dcterms:W3CDTF">2024-02-22T15:04:00Z</dcterms:created>
  <dcterms:modified xsi:type="dcterms:W3CDTF">2024-02-22T15:04:00Z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804ccd7caf3774e2ceea7e02daad757d084c737f9cc331cfe66a6814b5ea42c0</vt:lpwstr>
  </property>
</Properties>
</file>