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6D726CE9" w:rsidR="005629B8" w:rsidRPr="008C60DE" w:rsidRDefault="005629B8" w:rsidP="005629B8">
      <w:pPr>
        <w:pStyle w:val="Headings"/>
        <w:spacing w:line="240" w:lineRule="auto"/>
        <w:rPr>
          <w:rFonts w:cs="Arial"/>
        </w:rPr>
      </w:pPr>
      <w:bookmarkStart w:id="0" w:name="_Hlk71820900"/>
      <w:r w:rsidRPr="008C60DE">
        <w:rPr>
          <w:rFonts w:cs="Arial"/>
        </w:rPr>
        <w:t>What is the history of this issue and how does it impact First Nations?</w:t>
      </w:r>
    </w:p>
    <w:p w14:paraId="5F6C0CF1" w14:textId="2037ADB6" w:rsidR="005629B8" w:rsidRPr="00AF73EE" w:rsidRDefault="00763AAA" w:rsidP="005629B8">
      <w:pPr>
        <w:jc w:val="both"/>
        <w:rPr>
          <w:rFonts w:eastAsia="Times New Roman" w:cstheme="minorHAnsi"/>
          <w:color w:val="000000"/>
          <w:sz w:val="28"/>
          <w:szCs w:val="28"/>
          <w:lang w:val="en-US"/>
        </w:rPr>
      </w:pPr>
      <w:r w:rsidRPr="00AF73EE">
        <w:rPr>
          <w:sz w:val="24"/>
          <w:szCs w:val="24"/>
        </w:rPr>
        <w:t>The Income Assistance Program (IA Program) is funded by Indigenous Services Canada (ISC)</w:t>
      </w:r>
      <w:r w:rsidR="00FB3C9B" w:rsidRPr="00AF73EE">
        <w:rPr>
          <w:sz w:val="24"/>
          <w:szCs w:val="24"/>
        </w:rPr>
        <w:t xml:space="preserve"> and </w:t>
      </w:r>
      <w:r w:rsidRPr="00AF73EE">
        <w:rPr>
          <w:sz w:val="24"/>
          <w:szCs w:val="24"/>
        </w:rPr>
        <w:t xml:space="preserve">provides income assistance to eligible persons living on First Nations reserves </w:t>
      </w:r>
      <w:proofErr w:type="gramStart"/>
      <w:r w:rsidR="00016F20" w:rsidRPr="00AF73EE">
        <w:rPr>
          <w:sz w:val="24"/>
          <w:szCs w:val="24"/>
        </w:rPr>
        <w:t>and in the Yukon</w:t>
      </w:r>
      <w:proofErr w:type="gramEnd"/>
      <w:r w:rsidRPr="00AF73EE">
        <w:rPr>
          <w:sz w:val="24"/>
          <w:szCs w:val="24"/>
        </w:rPr>
        <w:t xml:space="preserve"> to meet their basic needs. The IA Program’s rates for First Nations mirror those of the province or territory</w:t>
      </w:r>
      <w:r w:rsidR="00A34E1D" w:rsidRPr="00AF73EE">
        <w:rPr>
          <w:sz w:val="24"/>
          <w:szCs w:val="24"/>
        </w:rPr>
        <w:t xml:space="preserve">, </w:t>
      </w:r>
      <w:r w:rsidR="00E94F0A" w:rsidRPr="00AF73EE">
        <w:rPr>
          <w:sz w:val="24"/>
          <w:szCs w:val="24"/>
        </w:rPr>
        <w:t>failing</w:t>
      </w:r>
      <w:r w:rsidR="00A34E1D" w:rsidRPr="00AF73EE">
        <w:rPr>
          <w:sz w:val="24"/>
          <w:szCs w:val="24"/>
        </w:rPr>
        <w:t xml:space="preserve"> to account for the higher cost of living and unique circumstances in First Nations, particularly for rural, </w:t>
      </w:r>
      <w:r w:rsidR="00016F20" w:rsidRPr="00AF73EE">
        <w:rPr>
          <w:sz w:val="24"/>
          <w:szCs w:val="24"/>
        </w:rPr>
        <w:t>remote,</w:t>
      </w:r>
      <w:r w:rsidR="00A34E1D" w:rsidRPr="00AF73EE">
        <w:rPr>
          <w:sz w:val="24"/>
          <w:szCs w:val="24"/>
        </w:rPr>
        <w:t xml:space="preserve"> and northern communities</w:t>
      </w:r>
      <w:r w:rsidRPr="00AF73EE">
        <w:rPr>
          <w:sz w:val="24"/>
          <w:szCs w:val="24"/>
        </w:rPr>
        <w:t xml:space="preserve">. The IA Program also offers Case Management and Pre-Employment Supports in some First Nations. These supports provide programming to help individuals move from income assistance to education and employment and have received strong positive feedback, but they are only available in about 29% of First Nations outside of Ontario. </w:t>
      </w:r>
      <w:r w:rsidR="003A1472" w:rsidRPr="00AF73EE" w:rsidDel="003A1472">
        <w:rPr>
          <w:sz w:val="24"/>
          <w:szCs w:val="24"/>
        </w:rPr>
        <w:t xml:space="preserve"> </w:t>
      </w:r>
    </w:p>
    <w:p w14:paraId="65654983" w14:textId="77777777" w:rsidR="005629B8" w:rsidRPr="008C60DE" w:rsidRDefault="005629B8" w:rsidP="00755982">
      <w:pPr>
        <w:pStyle w:val="Headings"/>
        <w:rPr>
          <w:rFonts w:cs="Arial"/>
        </w:rPr>
      </w:pPr>
      <w:r w:rsidRPr="008C60DE">
        <w:rPr>
          <w:rFonts w:cs="Arial"/>
        </w:rPr>
        <w:t>How has the AFN’s recent advocacy affected this area?</w:t>
      </w:r>
    </w:p>
    <w:p w14:paraId="17A7E7CD" w14:textId="3E05A2A4" w:rsidR="008E2602" w:rsidRPr="00AF73EE" w:rsidRDefault="00763AAA" w:rsidP="005629B8">
      <w:pPr>
        <w:jc w:val="both"/>
        <w:rPr>
          <w:sz w:val="24"/>
          <w:szCs w:val="24"/>
        </w:rPr>
      </w:pPr>
      <w:r w:rsidRPr="00AF73EE">
        <w:rPr>
          <w:sz w:val="24"/>
          <w:szCs w:val="24"/>
        </w:rPr>
        <w:t xml:space="preserve">The </w:t>
      </w:r>
      <w:r w:rsidR="0057346C" w:rsidRPr="00AF73EE">
        <w:rPr>
          <w:sz w:val="24"/>
          <w:szCs w:val="24"/>
        </w:rPr>
        <w:t>Assembly of First Nations (</w:t>
      </w:r>
      <w:r w:rsidRPr="00AF73EE">
        <w:rPr>
          <w:sz w:val="24"/>
          <w:szCs w:val="24"/>
        </w:rPr>
        <w:t>AFN</w:t>
      </w:r>
      <w:r w:rsidR="0057346C" w:rsidRPr="00AF73EE">
        <w:rPr>
          <w:sz w:val="24"/>
          <w:szCs w:val="24"/>
        </w:rPr>
        <w:t>)</w:t>
      </w:r>
      <w:r w:rsidRPr="00AF73EE">
        <w:rPr>
          <w:sz w:val="24"/>
          <w:szCs w:val="24"/>
        </w:rPr>
        <w:t xml:space="preserve"> has advocated to ISC to reform the IA Program and </w:t>
      </w:r>
      <w:r w:rsidR="000E2C73" w:rsidRPr="00AF73EE">
        <w:rPr>
          <w:sz w:val="24"/>
          <w:szCs w:val="24"/>
        </w:rPr>
        <w:t xml:space="preserve">to </w:t>
      </w:r>
      <w:r w:rsidRPr="00AF73EE">
        <w:rPr>
          <w:sz w:val="24"/>
          <w:szCs w:val="24"/>
        </w:rPr>
        <w:t>extend funding and expand access to Case Management and Pre-employment Supports.</w:t>
      </w:r>
      <w:r w:rsidR="00FB3C9B" w:rsidRPr="00AF73EE">
        <w:rPr>
          <w:sz w:val="24"/>
          <w:szCs w:val="24"/>
        </w:rPr>
        <w:t xml:space="preserve"> From</w:t>
      </w:r>
      <w:r w:rsidR="003A1472" w:rsidRPr="00AF73EE">
        <w:rPr>
          <w:sz w:val="24"/>
          <w:szCs w:val="24"/>
        </w:rPr>
        <w:t xml:space="preserve"> 2018</w:t>
      </w:r>
      <w:r w:rsidR="00FB3C9B" w:rsidRPr="00AF73EE">
        <w:rPr>
          <w:sz w:val="24"/>
          <w:szCs w:val="24"/>
        </w:rPr>
        <w:t xml:space="preserve"> to </w:t>
      </w:r>
      <w:r w:rsidR="003A1472" w:rsidRPr="00AF73EE">
        <w:rPr>
          <w:sz w:val="24"/>
          <w:szCs w:val="24"/>
        </w:rPr>
        <w:t>2020, ISC</w:t>
      </w:r>
      <w:r w:rsidR="007E53C4" w:rsidRPr="00AF73EE">
        <w:rPr>
          <w:sz w:val="24"/>
          <w:szCs w:val="24"/>
        </w:rPr>
        <w:t xml:space="preserve"> </w:t>
      </w:r>
      <w:r w:rsidR="00DE3593" w:rsidRPr="00AF73EE">
        <w:rPr>
          <w:sz w:val="24"/>
          <w:szCs w:val="24"/>
        </w:rPr>
        <w:t xml:space="preserve">supported </w:t>
      </w:r>
      <w:r w:rsidR="003A1472" w:rsidRPr="00AF73EE">
        <w:rPr>
          <w:sz w:val="24"/>
          <w:szCs w:val="24"/>
        </w:rPr>
        <w:t xml:space="preserve">First Nations-led </w:t>
      </w:r>
      <w:r w:rsidR="00A34E1D" w:rsidRPr="00AF73EE">
        <w:rPr>
          <w:sz w:val="24"/>
          <w:szCs w:val="24"/>
        </w:rPr>
        <w:t>e</w:t>
      </w:r>
      <w:r w:rsidR="003A1472" w:rsidRPr="00AF73EE">
        <w:rPr>
          <w:sz w:val="24"/>
          <w:szCs w:val="24"/>
        </w:rPr>
        <w:t>ngagements on the IA Program</w:t>
      </w:r>
      <w:r w:rsidR="00FB3C9B" w:rsidRPr="00AF73EE">
        <w:rPr>
          <w:sz w:val="24"/>
          <w:szCs w:val="24"/>
        </w:rPr>
        <w:t>, which</w:t>
      </w:r>
      <w:r w:rsidR="003A1472" w:rsidRPr="00AF73EE">
        <w:rPr>
          <w:sz w:val="24"/>
          <w:szCs w:val="24"/>
        </w:rPr>
        <w:t xml:space="preserve"> identified </w:t>
      </w:r>
      <w:r w:rsidR="00A34E1D" w:rsidRPr="00AF73EE">
        <w:rPr>
          <w:sz w:val="24"/>
          <w:szCs w:val="24"/>
        </w:rPr>
        <w:t>several</w:t>
      </w:r>
      <w:r w:rsidR="003A1472" w:rsidRPr="00AF73EE">
        <w:rPr>
          <w:sz w:val="24"/>
          <w:szCs w:val="24"/>
        </w:rPr>
        <w:t xml:space="preserve"> aspects of the program that do not meet the needs of First Nations clients, case managers, and communities</w:t>
      </w:r>
      <w:r w:rsidR="00E94F0A" w:rsidRPr="00AF73EE">
        <w:rPr>
          <w:sz w:val="24"/>
          <w:szCs w:val="24"/>
        </w:rPr>
        <w:t>. This includes</w:t>
      </w:r>
      <w:r w:rsidR="003A1472" w:rsidRPr="00AF73EE">
        <w:rPr>
          <w:sz w:val="24"/>
          <w:szCs w:val="24"/>
        </w:rPr>
        <w:t xml:space="preserve"> </w:t>
      </w:r>
      <w:r w:rsidR="007E53C4" w:rsidRPr="00AF73EE">
        <w:rPr>
          <w:sz w:val="24"/>
          <w:szCs w:val="24"/>
        </w:rPr>
        <w:t xml:space="preserve">inadequate rates that do not address unique circumstances and barriers, gaps in capacity and resourcing for the administration of the program including staffing and office space, </w:t>
      </w:r>
      <w:r w:rsidR="00FB3C9B" w:rsidRPr="00AF73EE">
        <w:rPr>
          <w:sz w:val="24"/>
          <w:szCs w:val="24"/>
        </w:rPr>
        <w:t>failing to take</w:t>
      </w:r>
      <w:r w:rsidR="007E53C4" w:rsidRPr="00AF73EE">
        <w:rPr>
          <w:sz w:val="24"/>
          <w:szCs w:val="24"/>
        </w:rPr>
        <w:t xml:space="preserve"> a holistic approach to understanding and meeting client needs, and </w:t>
      </w:r>
      <w:r w:rsidR="00A3120E" w:rsidRPr="00AF73EE">
        <w:rPr>
          <w:sz w:val="24"/>
          <w:szCs w:val="24"/>
        </w:rPr>
        <w:t xml:space="preserve">not incorporating </w:t>
      </w:r>
      <w:r w:rsidR="007E53C4" w:rsidRPr="00AF73EE">
        <w:rPr>
          <w:sz w:val="24"/>
          <w:szCs w:val="24"/>
        </w:rPr>
        <w:t>First Nations self-determination, self-governance and traditional knowledge and culture.</w:t>
      </w:r>
    </w:p>
    <w:p w14:paraId="79C200CD" w14:textId="59D00216" w:rsidR="005629B8" w:rsidRPr="00AF73EE" w:rsidRDefault="00530575" w:rsidP="005629B8">
      <w:pPr>
        <w:jc w:val="both"/>
        <w:rPr>
          <w:rFonts w:ascii="Arial" w:hAnsi="Arial" w:cs="Arial"/>
          <w:color w:val="000000"/>
          <w:sz w:val="24"/>
          <w:szCs w:val="24"/>
          <w:lang w:val="en-US"/>
        </w:rPr>
      </w:pPr>
      <w:r w:rsidRPr="00AF73EE">
        <w:rPr>
          <w:sz w:val="24"/>
          <w:szCs w:val="24"/>
        </w:rPr>
        <w:t xml:space="preserve">The </w:t>
      </w:r>
      <w:r w:rsidR="0057346C" w:rsidRPr="00AF73EE">
        <w:rPr>
          <w:sz w:val="24"/>
          <w:szCs w:val="24"/>
        </w:rPr>
        <w:t xml:space="preserve">AFN’s </w:t>
      </w:r>
      <w:r w:rsidRPr="00AF73EE">
        <w:rPr>
          <w:sz w:val="24"/>
          <w:szCs w:val="24"/>
        </w:rPr>
        <w:t>Technical Working Group on Social Development (TWGSD) has played an integral role</w:t>
      </w:r>
      <w:r w:rsidR="001B0DE0" w:rsidRPr="00AF73EE">
        <w:rPr>
          <w:sz w:val="24"/>
          <w:szCs w:val="24"/>
        </w:rPr>
        <w:t>,</w:t>
      </w:r>
      <w:r w:rsidRPr="00AF73EE">
        <w:rPr>
          <w:sz w:val="24"/>
          <w:szCs w:val="24"/>
        </w:rPr>
        <w:t xml:space="preserve"> </w:t>
      </w:r>
      <w:r w:rsidR="00C139B4" w:rsidRPr="00AF73EE">
        <w:rPr>
          <w:sz w:val="24"/>
          <w:szCs w:val="24"/>
        </w:rPr>
        <w:t xml:space="preserve">providing </w:t>
      </w:r>
      <w:r w:rsidRPr="00AF73EE">
        <w:rPr>
          <w:sz w:val="24"/>
          <w:szCs w:val="24"/>
        </w:rPr>
        <w:t>communication</w:t>
      </w:r>
      <w:r w:rsidR="00C139B4" w:rsidRPr="00AF73EE">
        <w:rPr>
          <w:sz w:val="24"/>
          <w:szCs w:val="24"/>
        </w:rPr>
        <w:t>s</w:t>
      </w:r>
      <w:r w:rsidRPr="00AF73EE">
        <w:rPr>
          <w:sz w:val="24"/>
          <w:szCs w:val="24"/>
        </w:rPr>
        <w:t xml:space="preserve"> </w:t>
      </w:r>
      <w:r w:rsidR="00C139B4" w:rsidRPr="00AF73EE">
        <w:rPr>
          <w:sz w:val="24"/>
          <w:szCs w:val="24"/>
        </w:rPr>
        <w:t xml:space="preserve">from and within </w:t>
      </w:r>
      <w:r w:rsidRPr="00AF73EE">
        <w:rPr>
          <w:sz w:val="24"/>
          <w:szCs w:val="24"/>
        </w:rPr>
        <w:t xml:space="preserve">their regions </w:t>
      </w:r>
      <w:r w:rsidR="00945816">
        <w:rPr>
          <w:sz w:val="24"/>
          <w:szCs w:val="24"/>
        </w:rPr>
        <w:t>while also</w:t>
      </w:r>
      <w:r w:rsidR="00945816" w:rsidRPr="00AF73EE">
        <w:rPr>
          <w:sz w:val="24"/>
          <w:szCs w:val="24"/>
        </w:rPr>
        <w:t xml:space="preserve"> </w:t>
      </w:r>
      <w:r w:rsidR="00E94F0A" w:rsidRPr="00AF73EE">
        <w:rPr>
          <w:sz w:val="24"/>
          <w:szCs w:val="24"/>
        </w:rPr>
        <w:t xml:space="preserve">sharing </w:t>
      </w:r>
      <w:r w:rsidRPr="00AF73EE">
        <w:rPr>
          <w:sz w:val="24"/>
          <w:szCs w:val="24"/>
        </w:rPr>
        <w:t>valuable insights from their regional perspectives.</w:t>
      </w:r>
      <w:r w:rsidR="00E94F0A" w:rsidRPr="00AF73EE">
        <w:rPr>
          <w:sz w:val="24"/>
          <w:szCs w:val="24"/>
        </w:rPr>
        <w:t xml:space="preserve"> T</w:t>
      </w:r>
      <w:r w:rsidR="003A1472" w:rsidRPr="00AF73EE">
        <w:rPr>
          <w:sz w:val="24"/>
          <w:szCs w:val="24"/>
        </w:rPr>
        <w:t xml:space="preserve">he AFN has contracted INDsight </w:t>
      </w:r>
      <w:r w:rsidR="001A44DF" w:rsidRPr="00AF73EE">
        <w:rPr>
          <w:sz w:val="24"/>
          <w:szCs w:val="24"/>
        </w:rPr>
        <w:t xml:space="preserve">Consulting </w:t>
      </w:r>
      <w:r w:rsidR="003A1472" w:rsidRPr="00AF73EE">
        <w:rPr>
          <w:sz w:val="24"/>
          <w:szCs w:val="24"/>
        </w:rPr>
        <w:t xml:space="preserve">to fulfill AFN Resolution 89/2019, </w:t>
      </w:r>
      <w:r w:rsidR="003A1472" w:rsidRPr="00AF73EE">
        <w:rPr>
          <w:i/>
          <w:iCs/>
          <w:sz w:val="24"/>
          <w:szCs w:val="24"/>
        </w:rPr>
        <w:t>Continuing First Nations Income Assistance Program Reform</w:t>
      </w:r>
      <w:r w:rsidRPr="00AF73EE">
        <w:rPr>
          <w:i/>
          <w:iCs/>
          <w:sz w:val="24"/>
          <w:szCs w:val="24"/>
        </w:rPr>
        <w:t>,</w:t>
      </w:r>
      <w:r w:rsidR="003A1472" w:rsidRPr="00AF73EE">
        <w:rPr>
          <w:sz w:val="24"/>
          <w:szCs w:val="24"/>
        </w:rPr>
        <w:t xml:space="preserve"> to complete a study on the gaps in services and data within the IA Program. </w:t>
      </w:r>
      <w:r w:rsidR="00C139B4" w:rsidRPr="00AF73EE">
        <w:rPr>
          <w:sz w:val="24"/>
          <w:szCs w:val="24"/>
        </w:rPr>
        <w:t>Using both the TWGSD guidance and INDsight’s study, the</w:t>
      </w:r>
      <w:r w:rsidR="00016F20" w:rsidRPr="00AF73EE">
        <w:rPr>
          <w:sz w:val="24"/>
          <w:szCs w:val="24"/>
        </w:rPr>
        <w:t xml:space="preserve"> </w:t>
      </w:r>
      <w:r w:rsidR="00C139B4" w:rsidRPr="00AF73EE">
        <w:rPr>
          <w:sz w:val="24"/>
          <w:szCs w:val="24"/>
        </w:rPr>
        <w:t xml:space="preserve">AFN is collaborating with ISC on policy recommendations for a Fall 2022 Memorandum to Cabinet to address the concerns and implement changes identified by First Nations. </w:t>
      </w:r>
      <w:r w:rsidR="00791347" w:rsidRPr="00AF73EE">
        <w:rPr>
          <w:sz w:val="24"/>
          <w:szCs w:val="24"/>
        </w:rPr>
        <w:t xml:space="preserve">The policy options support First Nations jurisdiction over the program and </w:t>
      </w:r>
      <w:r w:rsidR="00D715D6" w:rsidRPr="00AF73EE">
        <w:rPr>
          <w:sz w:val="24"/>
          <w:szCs w:val="24"/>
        </w:rPr>
        <w:t>propose a shift towards</w:t>
      </w:r>
      <w:r w:rsidR="00791347" w:rsidRPr="00AF73EE">
        <w:rPr>
          <w:sz w:val="24"/>
          <w:szCs w:val="24"/>
        </w:rPr>
        <w:t xml:space="preserve"> flexible, needs-</w:t>
      </w:r>
      <w:r w:rsidR="00016F20" w:rsidRPr="00AF73EE">
        <w:rPr>
          <w:sz w:val="24"/>
          <w:szCs w:val="24"/>
        </w:rPr>
        <w:t>based,</w:t>
      </w:r>
      <w:r w:rsidR="00791347" w:rsidRPr="00AF73EE">
        <w:rPr>
          <w:sz w:val="24"/>
          <w:szCs w:val="24"/>
        </w:rPr>
        <w:t xml:space="preserve"> and results-based funding to allow for </w:t>
      </w:r>
      <w:r w:rsidR="00D715D6" w:rsidRPr="00AF73EE">
        <w:rPr>
          <w:sz w:val="24"/>
          <w:szCs w:val="24"/>
        </w:rPr>
        <w:t>a holistic approach to</w:t>
      </w:r>
      <w:r w:rsidR="00791347" w:rsidRPr="00AF73EE">
        <w:rPr>
          <w:sz w:val="24"/>
          <w:szCs w:val="24"/>
        </w:rPr>
        <w:t xml:space="preserve"> the IA Program.</w:t>
      </w:r>
      <w:r w:rsidR="00C827AC" w:rsidRPr="00AF73EE">
        <w:rPr>
          <w:sz w:val="24"/>
          <w:szCs w:val="24"/>
        </w:rPr>
        <w:t xml:space="preserve"> </w:t>
      </w:r>
      <w:r w:rsidR="00791347" w:rsidRPr="00AF73EE">
        <w:rPr>
          <w:sz w:val="24"/>
          <w:szCs w:val="24"/>
        </w:rPr>
        <w:t xml:space="preserve">The </w:t>
      </w:r>
      <w:r w:rsidR="00D715D6" w:rsidRPr="00AF73EE">
        <w:rPr>
          <w:sz w:val="24"/>
          <w:szCs w:val="24"/>
        </w:rPr>
        <w:t>vision for the IA Program sees</w:t>
      </w:r>
      <w:r w:rsidR="00791347" w:rsidRPr="00AF73EE">
        <w:rPr>
          <w:sz w:val="24"/>
          <w:szCs w:val="24"/>
        </w:rPr>
        <w:t xml:space="preserve"> First Nations IA clients </w:t>
      </w:r>
      <w:r w:rsidR="00D715D6" w:rsidRPr="00AF73EE">
        <w:rPr>
          <w:sz w:val="24"/>
          <w:szCs w:val="24"/>
        </w:rPr>
        <w:t>moving</w:t>
      </w:r>
      <w:r w:rsidR="00791347" w:rsidRPr="00AF73EE">
        <w:rPr>
          <w:sz w:val="24"/>
          <w:szCs w:val="24"/>
        </w:rPr>
        <w:t xml:space="preserve"> from surviving to thriving</w:t>
      </w:r>
      <w:r w:rsidR="00D715D6" w:rsidRPr="00AF73EE">
        <w:rPr>
          <w:sz w:val="24"/>
          <w:szCs w:val="24"/>
        </w:rPr>
        <w:t xml:space="preserve">, supported by </w:t>
      </w:r>
      <w:r w:rsidR="00016F20" w:rsidRPr="00AF73EE">
        <w:rPr>
          <w:sz w:val="24"/>
          <w:szCs w:val="24"/>
        </w:rPr>
        <w:t>culturally specific</w:t>
      </w:r>
      <w:r w:rsidR="00D715D6" w:rsidRPr="00AF73EE">
        <w:rPr>
          <w:sz w:val="24"/>
          <w:szCs w:val="24"/>
        </w:rPr>
        <w:t>, First Nations-led, wrap-around supports that meet their needs and support community growth and development</w:t>
      </w:r>
      <w:r w:rsidR="00791347" w:rsidRPr="00AF73EE">
        <w:rPr>
          <w:sz w:val="24"/>
          <w:szCs w:val="24"/>
        </w:rPr>
        <w:t>.</w:t>
      </w:r>
    </w:p>
    <w:p w14:paraId="22A5ACFD" w14:textId="77777777" w:rsidR="005629B8" w:rsidRPr="008C60DE" w:rsidRDefault="005629B8" w:rsidP="005629B8">
      <w:pPr>
        <w:pStyle w:val="Headings"/>
        <w:rPr>
          <w:rFonts w:cs="Arial"/>
        </w:rPr>
      </w:pPr>
      <w:r w:rsidRPr="008C60DE">
        <w:rPr>
          <w:rFonts w:cs="Arial"/>
        </w:rPr>
        <w:lastRenderedPageBreak/>
        <w:t>Where do we hope to go in the future?</w:t>
      </w:r>
    </w:p>
    <w:bookmarkEnd w:id="0"/>
    <w:p w14:paraId="3AFA4F9E" w14:textId="685E450B" w:rsidR="00A20BDE" w:rsidRPr="00AF73EE" w:rsidRDefault="00763AAA">
      <w:pPr>
        <w:rPr>
          <w:sz w:val="24"/>
          <w:szCs w:val="24"/>
        </w:rPr>
      </w:pPr>
      <w:r w:rsidRPr="00AF73EE">
        <w:rPr>
          <w:sz w:val="24"/>
          <w:szCs w:val="24"/>
        </w:rPr>
        <w:t xml:space="preserve">The AFN </w:t>
      </w:r>
      <w:r w:rsidR="005125C0" w:rsidRPr="00AF73EE">
        <w:rPr>
          <w:sz w:val="24"/>
          <w:szCs w:val="24"/>
        </w:rPr>
        <w:t>will be holding</w:t>
      </w:r>
      <w:r w:rsidR="00D715D6" w:rsidRPr="00AF73EE">
        <w:rPr>
          <w:sz w:val="24"/>
          <w:szCs w:val="24"/>
        </w:rPr>
        <w:t xml:space="preserve"> a dialogue session on the policy recommendations and research on IA reform </w:t>
      </w:r>
      <w:r w:rsidR="00791347" w:rsidRPr="00AF73EE">
        <w:rPr>
          <w:sz w:val="24"/>
          <w:szCs w:val="24"/>
        </w:rPr>
        <w:t xml:space="preserve">at the July 2022 Annual General Assembly </w:t>
      </w:r>
      <w:r w:rsidR="005125C0" w:rsidRPr="00AF73EE">
        <w:rPr>
          <w:sz w:val="24"/>
          <w:szCs w:val="24"/>
        </w:rPr>
        <w:t xml:space="preserve">and will be </w:t>
      </w:r>
      <w:r w:rsidR="00AE6D16" w:rsidRPr="00AF73EE">
        <w:rPr>
          <w:sz w:val="24"/>
          <w:szCs w:val="24"/>
        </w:rPr>
        <w:t>seek</w:t>
      </w:r>
      <w:r w:rsidR="005125C0" w:rsidRPr="00AF73EE">
        <w:rPr>
          <w:sz w:val="24"/>
          <w:szCs w:val="24"/>
        </w:rPr>
        <w:t>ing</w:t>
      </w:r>
      <w:r w:rsidR="00AE6D16" w:rsidRPr="00AF73EE">
        <w:rPr>
          <w:sz w:val="24"/>
          <w:szCs w:val="24"/>
        </w:rPr>
        <w:t xml:space="preserve"> </w:t>
      </w:r>
      <w:r w:rsidR="00791347" w:rsidRPr="00AF73EE">
        <w:rPr>
          <w:sz w:val="24"/>
          <w:szCs w:val="24"/>
        </w:rPr>
        <w:t>validat</w:t>
      </w:r>
      <w:r w:rsidR="00AE6D16" w:rsidRPr="00AF73EE">
        <w:rPr>
          <w:sz w:val="24"/>
          <w:szCs w:val="24"/>
        </w:rPr>
        <w:t>ion on</w:t>
      </w:r>
      <w:r w:rsidR="00791347" w:rsidRPr="00AF73EE">
        <w:rPr>
          <w:sz w:val="24"/>
          <w:szCs w:val="24"/>
        </w:rPr>
        <w:t xml:space="preserve"> the policy recommendations </w:t>
      </w:r>
      <w:r w:rsidR="005125C0" w:rsidRPr="00AF73EE">
        <w:rPr>
          <w:sz w:val="24"/>
          <w:szCs w:val="24"/>
        </w:rPr>
        <w:t>to</w:t>
      </w:r>
      <w:r w:rsidR="00791347" w:rsidRPr="00AF73EE">
        <w:rPr>
          <w:sz w:val="24"/>
          <w:szCs w:val="24"/>
        </w:rPr>
        <w:t xml:space="preserve"> create a path forward for the IA Program. </w:t>
      </w:r>
    </w:p>
    <w:sectPr w:rsidR="00A20BDE" w:rsidRPr="00AF73EE" w:rsidSect="00A75B13">
      <w:headerReference w:type="default" r:id="rId7"/>
      <w:footerReference w:type="even" r:id="rId8"/>
      <w:footerReference w:type="default" r:id="rId9"/>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CA10" w14:textId="77777777" w:rsidR="007C74C8" w:rsidRDefault="007C74C8" w:rsidP="005629B8">
      <w:pPr>
        <w:spacing w:after="0" w:line="240" w:lineRule="auto"/>
      </w:pPr>
      <w:r>
        <w:separator/>
      </w:r>
    </w:p>
  </w:endnote>
  <w:endnote w:type="continuationSeparator" w:id="0">
    <w:p w14:paraId="68451812" w14:textId="77777777" w:rsidR="007C74C8" w:rsidRDefault="007C74C8"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EndPr>
      <w:rPr>
        <w:rStyle w:val="PageNumber"/>
      </w:rPr>
    </w:sdtEnd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EndPr>
      <w:rPr>
        <w:rStyle w:val="PageNumber"/>
      </w:rPr>
    </w:sdtEnd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74E102D3" w:rsidR="005629B8" w:rsidRDefault="00AF2E98" w:rsidP="008A0067">
    <w:pPr>
      <w:pStyle w:val="Footer"/>
      <w:tabs>
        <w:tab w:val="clear" w:pos="4680"/>
        <w:tab w:val="clear" w:pos="9360"/>
        <w:tab w:val="left" w:pos="5650"/>
      </w:tabs>
      <w:ind w:right="360"/>
    </w:pPr>
    <w:r>
      <w:rPr>
        <w:noProof/>
      </w:rPr>
      <w:drawing>
        <wp:anchor distT="0" distB="0" distL="114300" distR="114300" simplePos="0" relativeHeight="251667456" behindDoc="1" locked="0" layoutInCell="1" allowOverlap="1" wp14:anchorId="0C9BEAB6" wp14:editId="23BEB452">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004D2213" wp14:editId="6234EEEC">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1C49D2AF" w14:textId="77777777" w:rsidR="00AF2E98" w:rsidRPr="0012126D" w:rsidRDefault="00AF2E98" w:rsidP="00AF2E98">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4D2213" id="_x0000_t202" coordsize="21600,21600" o:spt="202" path="m,l,21600r21600,l21600,xe">
              <v:stroke joinstyle="miter"/>
              <v:path gradientshapeok="t" o:connecttype="rect"/>
            </v:shapetype>
            <v:shape id="Text Box 2" o:spid="_x0000_s1029" type="#_x0000_t202" style="position:absolute;margin-left:193.5pt;margin-top:9.8pt;width:81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1C49D2AF" w14:textId="77777777" w:rsidR="00AF2E98" w:rsidRPr="0012126D" w:rsidRDefault="00AF2E98" w:rsidP="00AF2E98">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B072" w14:textId="77777777" w:rsidR="007C74C8" w:rsidRDefault="007C74C8" w:rsidP="005629B8">
      <w:pPr>
        <w:spacing w:after="0" w:line="240" w:lineRule="auto"/>
      </w:pPr>
      <w:r>
        <w:separator/>
      </w:r>
    </w:p>
  </w:footnote>
  <w:footnote w:type="continuationSeparator" w:id="0">
    <w:p w14:paraId="6D7D40A0" w14:textId="77777777" w:rsidR="007C74C8" w:rsidRDefault="007C74C8"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24B9E139" w:rsidR="005629B8" w:rsidRDefault="00B61BB0">
    <w:pPr>
      <w:pStyle w:val="Header"/>
    </w:pPr>
    <w:r>
      <w:rPr>
        <w:rFonts w:cs="Arial"/>
        <w:noProof/>
        <w:lang w:eastAsia="en-CA"/>
      </w:rPr>
      <mc:AlternateContent>
        <mc:Choice Requires="wps">
          <w:drawing>
            <wp:anchor distT="0" distB="0" distL="114300" distR="114300" simplePos="0" relativeHeight="251662336" behindDoc="0" locked="0" layoutInCell="1" allowOverlap="1" wp14:anchorId="09A3D1CC" wp14:editId="74E62B87">
              <wp:simplePos x="0" y="0"/>
              <wp:positionH relativeFrom="column">
                <wp:posOffset>469900</wp:posOffset>
              </wp:positionH>
              <wp:positionV relativeFrom="paragraph">
                <wp:posOffset>-153035</wp:posOffset>
              </wp:positionV>
              <wp:extent cx="5847715" cy="577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7715" cy="577850"/>
                      </a:xfrm>
                      <a:prstGeom prst="rect">
                        <a:avLst/>
                      </a:prstGeom>
                      <a:noFill/>
                      <a:ln w="6350">
                        <a:noFill/>
                      </a:ln>
                    </wps:spPr>
                    <wps:txbx>
                      <w:txbxContent>
                        <w:p w14:paraId="557C93A0" w14:textId="65D9D559" w:rsidR="00B61BB0" w:rsidRDefault="00B61BB0" w:rsidP="00C81545">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2738514B" w14:textId="3FD29CC6" w:rsidR="00B61BB0" w:rsidRPr="005629B8" w:rsidRDefault="00B61BB0" w:rsidP="00C81545">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ISSUE: INCOME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3D1CC" id="_x0000_t202" coordsize="21600,21600" o:spt="202" path="m,l,21600r21600,l21600,xe">
              <v:stroke joinstyle="miter"/>
              <v:path gradientshapeok="t" o:connecttype="rect"/>
            </v:shapetype>
            <v:shape id="Text Box 5" o:spid="_x0000_s1026" type="#_x0000_t202" style="position:absolute;margin-left:37pt;margin-top:-12.05pt;width:460.4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" filled="f" stroked="f" strokeweight=".5pt">
              <v:textbox>
                <w:txbxContent>
                  <w:p w14:paraId="557C93A0" w14:textId="65D9D559" w:rsidR="00B61BB0" w:rsidRDefault="00B61BB0" w:rsidP="00C81545">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2738514B" w14:textId="3FD29CC6" w:rsidR="00B61BB0" w:rsidRPr="005629B8" w:rsidRDefault="00B61BB0" w:rsidP="00C81545">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ISSUE: INCOME ASSISTANCE</w:t>
                    </w:r>
                  </w:p>
                </w:txbxContent>
              </v:textbox>
            </v:shape>
          </w:pict>
        </mc:Fallback>
      </mc:AlternateContent>
    </w:r>
    <w:r>
      <w:rPr>
        <w:rFonts w:cs="Arial"/>
        <w:noProof/>
        <w:lang w:eastAsia="en-CA"/>
      </w:rPr>
      <mc:AlternateContent>
        <mc:Choice Requires="wps">
          <w:drawing>
            <wp:anchor distT="0" distB="0" distL="114300" distR="114300" simplePos="0" relativeHeight="251663360" behindDoc="0" locked="0" layoutInCell="1" allowOverlap="1" wp14:anchorId="567E87C0" wp14:editId="7ADFC06E">
              <wp:simplePos x="0" y="0"/>
              <wp:positionH relativeFrom="column">
                <wp:posOffset>361950</wp:posOffset>
              </wp:positionH>
              <wp:positionV relativeFrom="paragraph">
                <wp:posOffset>313055</wp:posOffset>
              </wp:positionV>
              <wp:extent cx="1717287" cy="289699"/>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287" cy="289699"/>
                      </a:xfrm>
                      <a:prstGeom prst="rect">
                        <a:avLst/>
                      </a:prstGeom>
                      <a:noFill/>
                      <a:ln w="6350">
                        <a:noFill/>
                      </a:ln>
                    </wps:spPr>
                    <wps:txbx>
                      <w:txbxContent>
                        <w:p w14:paraId="53C37739" w14:textId="77777777" w:rsidR="00B61BB0" w:rsidRPr="005629B8" w:rsidRDefault="00B61BB0" w:rsidP="00B61BB0">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87C0" id="Text Box 6" o:spid="_x0000_s1027" type="#_x0000_t202" style="position:absolute;margin-left:28.5pt;margin-top:24.65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" filled="f" stroked="f" strokeweight=".5pt">
              <v:textbox>
                <w:txbxContent>
                  <w:p w14:paraId="53C37739" w14:textId="77777777" w:rsidR="00B61BB0" w:rsidRPr="005629B8" w:rsidRDefault="00B61BB0" w:rsidP="00B61BB0">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CF3B"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b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16F20"/>
    <w:rsid w:val="000420B8"/>
    <w:rsid w:val="00042BD8"/>
    <w:rsid w:val="000E2C73"/>
    <w:rsid w:val="001114C1"/>
    <w:rsid w:val="001116D5"/>
    <w:rsid w:val="00125F41"/>
    <w:rsid w:val="001A44DF"/>
    <w:rsid w:val="001B0DE0"/>
    <w:rsid w:val="0025412A"/>
    <w:rsid w:val="002E6C27"/>
    <w:rsid w:val="00306A1D"/>
    <w:rsid w:val="003620EB"/>
    <w:rsid w:val="0039466B"/>
    <w:rsid w:val="00396E14"/>
    <w:rsid w:val="003A1472"/>
    <w:rsid w:val="003B39EA"/>
    <w:rsid w:val="003C2A76"/>
    <w:rsid w:val="00437230"/>
    <w:rsid w:val="00490FE5"/>
    <w:rsid w:val="00495DC8"/>
    <w:rsid w:val="004A4208"/>
    <w:rsid w:val="004F5A45"/>
    <w:rsid w:val="005125C0"/>
    <w:rsid w:val="00530575"/>
    <w:rsid w:val="005629B8"/>
    <w:rsid w:val="00564AD8"/>
    <w:rsid w:val="0057346C"/>
    <w:rsid w:val="00591473"/>
    <w:rsid w:val="005A15AE"/>
    <w:rsid w:val="005B3220"/>
    <w:rsid w:val="0069602F"/>
    <w:rsid w:val="00755982"/>
    <w:rsid w:val="00763AAA"/>
    <w:rsid w:val="00791347"/>
    <w:rsid w:val="00792158"/>
    <w:rsid w:val="007C74C8"/>
    <w:rsid w:val="007D6A3F"/>
    <w:rsid w:val="007E53C4"/>
    <w:rsid w:val="008223E3"/>
    <w:rsid w:val="008A0067"/>
    <w:rsid w:val="008E2602"/>
    <w:rsid w:val="00911C60"/>
    <w:rsid w:val="00945816"/>
    <w:rsid w:val="00995520"/>
    <w:rsid w:val="00A20BDE"/>
    <w:rsid w:val="00A3120E"/>
    <w:rsid w:val="00A34E1D"/>
    <w:rsid w:val="00A75B13"/>
    <w:rsid w:val="00AA6E35"/>
    <w:rsid w:val="00AC2A3D"/>
    <w:rsid w:val="00AD2294"/>
    <w:rsid w:val="00AE6D16"/>
    <w:rsid w:val="00AF2E98"/>
    <w:rsid w:val="00AF4E43"/>
    <w:rsid w:val="00AF73EE"/>
    <w:rsid w:val="00B50B16"/>
    <w:rsid w:val="00B51E2B"/>
    <w:rsid w:val="00B61BB0"/>
    <w:rsid w:val="00B8006F"/>
    <w:rsid w:val="00BB528D"/>
    <w:rsid w:val="00BF70E7"/>
    <w:rsid w:val="00C06D29"/>
    <w:rsid w:val="00C139B4"/>
    <w:rsid w:val="00C15FA1"/>
    <w:rsid w:val="00C81545"/>
    <w:rsid w:val="00C827AC"/>
    <w:rsid w:val="00C83BB8"/>
    <w:rsid w:val="00C86004"/>
    <w:rsid w:val="00D009EE"/>
    <w:rsid w:val="00D715D6"/>
    <w:rsid w:val="00D764CD"/>
    <w:rsid w:val="00DB397C"/>
    <w:rsid w:val="00DD6AC8"/>
    <w:rsid w:val="00DE3593"/>
    <w:rsid w:val="00E71260"/>
    <w:rsid w:val="00E8004E"/>
    <w:rsid w:val="00E94F0A"/>
    <w:rsid w:val="00ED4057"/>
    <w:rsid w:val="00FB3C9B"/>
    <w:rsid w:val="00FE33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character" w:styleId="CommentReference">
    <w:name w:val="annotation reference"/>
    <w:basedOn w:val="DefaultParagraphFont"/>
    <w:uiPriority w:val="99"/>
    <w:semiHidden/>
    <w:unhideWhenUsed/>
    <w:rsid w:val="00591473"/>
    <w:rPr>
      <w:sz w:val="16"/>
      <w:szCs w:val="16"/>
    </w:rPr>
  </w:style>
  <w:style w:type="paragraph" w:styleId="CommentText">
    <w:name w:val="annotation text"/>
    <w:basedOn w:val="Normal"/>
    <w:link w:val="CommentTextChar"/>
    <w:uiPriority w:val="99"/>
    <w:unhideWhenUsed/>
    <w:rsid w:val="00591473"/>
    <w:pPr>
      <w:spacing w:line="240" w:lineRule="auto"/>
    </w:pPr>
    <w:rPr>
      <w:sz w:val="20"/>
      <w:szCs w:val="20"/>
    </w:rPr>
  </w:style>
  <w:style w:type="character" w:customStyle="1" w:styleId="CommentTextChar">
    <w:name w:val="Comment Text Char"/>
    <w:basedOn w:val="DefaultParagraphFont"/>
    <w:link w:val="CommentText"/>
    <w:uiPriority w:val="99"/>
    <w:rsid w:val="00591473"/>
    <w:rPr>
      <w:sz w:val="20"/>
      <w:szCs w:val="20"/>
    </w:rPr>
  </w:style>
  <w:style w:type="paragraph" w:styleId="CommentSubject">
    <w:name w:val="annotation subject"/>
    <w:basedOn w:val="CommentText"/>
    <w:next w:val="CommentText"/>
    <w:link w:val="CommentSubjectChar"/>
    <w:uiPriority w:val="99"/>
    <w:semiHidden/>
    <w:unhideWhenUsed/>
    <w:rsid w:val="00591473"/>
    <w:rPr>
      <w:b/>
      <w:bCs/>
    </w:rPr>
  </w:style>
  <w:style w:type="character" w:customStyle="1" w:styleId="CommentSubjectChar">
    <w:name w:val="Comment Subject Char"/>
    <w:basedOn w:val="CommentTextChar"/>
    <w:link w:val="CommentSubject"/>
    <w:uiPriority w:val="99"/>
    <w:semiHidden/>
    <w:rsid w:val="00591473"/>
    <w:rPr>
      <w:b/>
      <w:bCs/>
      <w:sz w:val="20"/>
      <w:szCs w:val="20"/>
    </w:rPr>
  </w:style>
  <w:style w:type="paragraph" w:styleId="Revision">
    <w:name w:val="Revision"/>
    <w:hidden/>
    <w:uiPriority w:val="99"/>
    <w:semiHidden/>
    <w:rsid w:val="00911C6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94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FF11-B935-44E7-9C93-1079B907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469</Words>
  <Characters>2581</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Karen McBride</cp:lastModifiedBy>
  <cp:revision>28</cp:revision>
  <dcterms:created xsi:type="dcterms:W3CDTF">2022-05-05T20:48:00Z</dcterms:created>
  <dcterms:modified xsi:type="dcterms:W3CDTF">2022-06-14T20:59:00Z</dcterms:modified>
</cp:coreProperties>
</file>