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14:paraId="022A6E70" w14:textId="77777777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1AC49C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56B84" w14:textId="77777777" w:rsidR="00F341B6" w:rsidRPr="00510CD2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0CD2">
              <w:rPr>
                <w:rFonts w:ascii="Arial Narrow" w:hAnsi="Arial Narrow"/>
                <w:b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14:paraId="18E8ACE5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0DB7D1B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F5B340C" w14:textId="77777777" w:rsidR="00F341B6" w:rsidRPr="004C1666" w:rsidRDefault="00F341B6" w:rsidP="003318B6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proofErr w:type="spellStart"/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</w:tr>
      <w:tr w:rsidR="00F341B6" w:rsidRPr="004C1666" w14:paraId="1E4AA843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3D7C79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EDCF90A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14:paraId="26A5048E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25CB96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2000AA5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14:paraId="23AC804C" w14:textId="77777777"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14:paraId="2BC2ACBE" w14:textId="77777777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14:paraId="6669B349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14:paraId="000FF58E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 xml:space="preserve">This section provides </w:t>
      </w:r>
      <w:proofErr w:type="gramStart"/>
      <w:r w:rsidRPr="00F341B6">
        <w:rPr>
          <w:rFonts w:ascii="Arial Narrow" w:hAnsi="Arial Narrow"/>
          <w:sz w:val="24"/>
          <w:szCs w:val="24"/>
        </w:rPr>
        <w:t>the background</w:t>
      </w:r>
      <w:proofErr w:type="gramEnd"/>
      <w:r w:rsidRPr="00F341B6">
        <w:rPr>
          <w:rFonts w:ascii="Arial Narrow" w:hAnsi="Arial Narrow"/>
          <w:sz w:val="24"/>
          <w:szCs w:val="24"/>
        </w:rPr>
        <w:t xml:space="preserve"> information for the resolution.</w:t>
      </w:r>
    </w:p>
    <w:p w14:paraId="7F4BE9A0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14:paraId="1E4EA34D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14:paraId="49DB921F" w14:textId="1724B6B1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five clauses or less due to the complexity of the issue, then background or supporting documentation may be attached.</w:t>
      </w:r>
    </w:p>
    <w:p w14:paraId="07817E3D" w14:textId="77777777"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14:paraId="0DD4AEDF" w14:textId="77777777"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14:paraId="33456A25" w14:textId="5D604440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 w:rsidRPr="00F341B6">
        <w:rPr>
          <w:rFonts w:ascii="Arial Narrow" w:hAnsi="Arial Narrow"/>
          <w:b/>
          <w:sz w:val="24"/>
          <w:szCs w:val="24"/>
        </w:rPr>
        <w:t>THEREFORE</w:t>
      </w:r>
      <w:proofErr w:type="gramEnd"/>
      <w:r w:rsidRPr="00F341B6">
        <w:rPr>
          <w:rFonts w:ascii="Arial Narrow" w:hAnsi="Arial Narrow"/>
          <w:b/>
          <w:sz w:val="24"/>
          <w:szCs w:val="24"/>
        </w:rPr>
        <w:t xml:space="preserve"> BE IT RESOLVED that the </w:t>
      </w:r>
      <w:r w:rsidR="000544C8">
        <w:rPr>
          <w:rFonts w:ascii="Arial Narrow" w:hAnsi="Arial Narrow"/>
          <w:b/>
          <w:sz w:val="24"/>
          <w:szCs w:val="24"/>
        </w:rPr>
        <w:t>First Nations</w:t>
      </w:r>
      <w:r w:rsidRPr="00F341B6">
        <w:rPr>
          <w:rFonts w:ascii="Arial Narrow" w:hAnsi="Arial Narrow"/>
          <w:b/>
          <w:sz w:val="24"/>
          <w:szCs w:val="24"/>
        </w:rPr>
        <w:t>-in-Assembly:</w:t>
      </w:r>
    </w:p>
    <w:p w14:paraId="0905CBB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14:paraId="3E64B66C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14:paraId="38B714A4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14:paraId="629FB563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14:paraId="23FE80B1" w14:textId="77777777"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14:paraId="759BC51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14:paraId="73E4E56F" w14:textId="2F213300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 xml:space="preserve">, “that the </w:t>
      </w:r>
      <w:r w:rsidR="00620306">
        <w:rPr>
          <w:rFonts w:ascii="Arial Narrow" w:hAnsi="Arial Narrow"/>
          <w:sz w:val="24"/>
          <w:szCs w:val="24"/>
        </w:rPr>
        <w:t>First Nations</w:t>
      </w:r>
      <w:r w:rsidRPr="00F341B6">
        <w:rPr>
          <w:rFonts w:ascii="Arial Narrow" w:hAnsi="Arial Narrow"/>
          <w:sz w:val="24"/>
          <w:szCs w:val="24"/>
        </w:rPr>
        <w:t>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14:paraId="2F42CAB0" w14:textId="0E042CCB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620306">
        <w:rPr>
          <w:rFonts w:ascii="Arial Narrow" w:hAnsi="Arial Narrow"/>
          <w:sz w:val="24"/>
          <w:szCs w:val="24"/>
        </w:rPr>
        <w:t>First Nations</w:t>
      </w:r>
      <w:r>
        <w:rPr>
          <w:rFonts w:ascii="Arial Narrow" w:hAnsi="Arial Narrow"/>
          <w:sz w:val="24"/>
          <w:szCs w:val="24"/>
        </w:rPr>
        <w:t>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14:paraId="3066830D" w14:textId="77777777"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8"/>
      <w:footerReference w:type="default" r:id="rId9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11D" w14:textId="77777777" w:rsidR="00F470A8" w:rsidRDefault="00F470A8" w:rsidP="00F470A8">
      <w:r>
        <w:separator/>
      </w:r>
    </w:p>
  </w:endnote>
  <w:endnote w:type="continuationSeparator" w:id="0">
    <w:p w14:paraId="7CB8751A" w14:textId="77777777" w:rsidR="00F470A8" w:rsidRDefault="00F470A8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51C8" w14:textId="77777777"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DA4" w14:textId="77777777" w:rsidR="00F470A8" w:rsidRDefault="00F470A8" w:rsidP="00F470A8">
      <w:r>
        <w:separator/>
      </w:r>
    </w:p>
  </w:footnote>
  <w:footnote w:type="continuationSeparator" w:id="0">
    <w:p w14:paraId="6A875B92" w14:textId="77777777" w:rsidR="00F470A8" w:rsidRDefault="00F470A8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34F" w14:textId="45C0A3F1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18B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</w:t>
    </w:r>
    <w:r w:rsidR="00404E4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</w:p>
  <w:p w14:paraId="2E365F4E" w14:textId="7777777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</w:rPr>
    </w:pPr>
  </w:p>
  <w:p w14:paraId="76F2F040" w14:textId="16445E91" w:rsidR="00F470A8" w:rsidRPr="003318B6" w:rsidRDefault="008A385F" w:rsidP="008A385F">
    <w:pPr>
      <w:tabs>
        <w:tab w:val="center" w:pos="4680"/>
        <w:tab w:val="right" w:pos="9360"/>
      </w:tabs>
      <w:jc w:val="center"/>
      <w:rPr>
        <w:rFonts w:ascii="Arial" w:hAnsi="Arial" w:cs="Arial"/>
        <w:sz w:val="28"/>
        <w:szCs w:val="24"/>
      </w:rPr>
    </w:pPr>
    <w:r w:rsidRPr="008A385F">
      <w:rPr>
        <w:rFonts w:ascii="Arial" w:hAnsi="Arial" w:cs="Arial"/>
        <w:b/>
        <w:sz w:val="28"/>
        <w:szCs w:val="24"/>
      </w:rPr>
      <w:t xml:space="preserve">AFN Special Chiefs Assembly, </w:t>
    </w:r>
    <w:r w:rsidR="001F6AFA">
      <w:rPr>
        <w:rFonts w:ascii="Arial" w:hAnsi="Arial" w:cs="Arial"/>
        <w:b/>
        <w:sz w:val="28"/>
        <w:szCs w:val="24"/>
      </w:rPr>
      <w:t>December 5-7</w:t>
    </w:r>
    <w:r w:rsidRPr="008A385F">
      <w:rPr>
        <w:rFonts w:ascii="Arial" w:hAnsi="Arial" w:cs="Arial"/>
        <w:b/>
        <w:sz w:val="28"/>
        <w:szCs w:val="24"/>
      </w:rPr>
      <w:t>, 2023, Ottawa, ON</w:t>
    </w:r>
  </w:p>
  <w:p w14:paraId="60F7BAF0" w14:textId="77777777"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034305">
    <w:abstractNumId w:val="1"/>
  </w:num>
  <w:num w:numId="2" w16cid:durableId="1836413741">
    <w:abstractNumId w:val="0"/>
  </w:num>
  <w:num w:numId="3" w16cid:durableId="31969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544C8"/>
    <w:rsid w:val="000F2088"/>
    <w:rsid w:val="001F6AFA"/>
    <w:rsid w:val="003318B6"/>
    <w:rsid w:val="00395AE9"/>
    <w:rsid w:val="00404E46"/>
    <w:rsid w:val="004077C7"/>
    <w:rsid w:val="00432C31"/>
    <w:rsid w:val="004A11C2"/>
    <w:rsid w:val="00510CD2"/>
    <w:rsid w:val="00566A26"/>
    <w:rsid w:val="00615570"/>
    <w:rsid w:val="00620306"/>
    <w:rsid w:val="007E5FA8"/>
    <w:rsid w:val="008A385F"/>
    <w:rsid w:val="009D4816"/>
    <w:rsid w:val="00A65509"/>
    <w:rsid w:val="00B202A3"/>
    <w:rsid w:val="00B227B8"/>
    <w:rsid w:val="00BA60B7"/>
    <w:rsid w:val="00C950D7"/>
    <w:rsid w:val="00CD0BA9"/>
    <w:rsid w:val="00E20444"/>
    <w:rsid w:val="00F0180B"/>
    <w:rsid w:val="00F021EC"/>
    <w:rsid w:val="00F341B6"/>
    <w:rsid w:val="00F42C38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F953DB"/>
  <w15:docId w15:val="{EA9EFC4F-41D0-419E-8AB5-18666D2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Regina Toulouse</cp:lastModifiedBy>
  <cp:revision>3</cp:revision>
  <cp:lastPrinted>2016-04-11T20:16:00Z</cp:lastPrinted>
  <dcterms:created xsi:type="dcterms:W3CDTF">2023-09-13T11:29:00Z</dcterms:created>
  <dcterms:modified xsi:type="dcterms:W3CDTF">2023-09-29T13:29:00Z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da3cb885f36a0b13a993c3aec997abaec43089de463feeba48ec94d8b2b4c4ae</vt:lpwstr>
  </property>
</Properties>
</file>